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r>
        <w:rPr>
          <w:rFonts w:hint="eastAsia" w:ascii="方正小标宋简体" w:eastAsia="方正小标宋简体" w:cs="方正小标宋简体"/>
          <w:sz w:val="44"/>
          <w:szCs w:val="44"/>
        </w:rPr>
        <w:t>提案线索分类</w:t>
      </w:r>
    </w:p>
    <w:p>
      <w:pPr>
        <w:spacing w:line="600" w:lineRule="exact"/>
        <w:rPr>
          <w:rFonts w:ascii="方正小标宋简体" w:hAnsi="Arial" w:eastAsia="方正小标宋简体" w:cs="Arial"/>
          <w:color w:val="000000"/>
          <w:sz w:val="44"/>
          <w:szCs w:val="44"/>
          <w:shd w:val="clear" w:color="auto" w:fill="FFFFFF"/>
        </w:rPr>
      </w:pPr>
    </w:p>
    <w:sdt>
      <w:sdtPr>
        <w:rPr>
          <w:rFonts w:ascii="Times New Roman" w:hAnsi="Times New Roman" w:eastAsia="宋体" w:cs="Times New Roman"/>
          <w:color w:val="auto"/>
          <w:kern w:val="2"/>
          <w:sz w:val="21"/>
          <w:szCs w:val="24"/>
          <w:lang w:val="zh-CN"/>
        </w:rPr>
        <w:id w:val="-41554884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2"/>
          </w:pPr>
          <w:r>
            <w:rPr>
              <w:lang w:val="zh-CN"/>
            </w:rPr>
            <w:t>目录</w:t>
          </w:r>
        </w:p>
        <w:p>
          <w:pPr>
            <w:pStyle w:val="6"/>
            <w:tabs>
              <w:tab w:val="left" w:pos="840"/>
              <w:tab w:val="right" w:leader="dot" w:pos="8296"/>
            </w:tabs>
            <w:rPr>
              <w:rFonts w:asciiTheme="minorHAnsi" w:hAnsiTheme="minorHAnsi" w:eastAsiaTheme="minorEastAsia" w:cstheme="minorBidi"/>
              <w:sz w:val="32"/>
              <w:szCs w:val="32"/>
            </w:rPr>
          </w:pPr>
          <w:r>
            <w:rPr>
              <w:sz w:val="32"/>
              <w:szCs w:val="32"/>
            </w:rPr>
            <w:fldChar w:fldCharType="begin"/>
          </w:r>
          <w:r>
            <w:rPr>
              <w:sz w:val="32"/>
              <w:szCs w:val="32"/>
            </w:rPr>
            <w:instrText xml:space="preserve"> TOC \o "1-3" \h \z \u </w:instrText>
          </w:r>
          <w:r>
            <w:rPr>
              <w:sz w:val="32"/>
              <w:szCs w:val="32"/>
            </w:rPr>
            <w:fldChar w:fldCharType="separate"/>
          </w:r>
          <w:r>
            <w:fldChar w:fldCharType="begin"/>
          </w:r>
          <w:r>
            <w:instrText xml:space="preserve"> HYPERLINK \l "_Toc60818884" </w:instrText>
          </w:r>
          <w:r>
            <w:fldChar w:fldCharType="separate"/>
          </w:r>
          <w:r>
            <w:rPr>
              <w:rStyle w:val="14"/>
              <w:sz w:val="32"/>
              <w:szCs w:val="32"/>
            </w:rPr>
            <w:t>一、</w:t>
          </w:r>
          <w:r>
            <w:rPr>
              <w:rFonts w:asciiTheme="minorHAnsi" w:hAnsiTheme="minorHAnsi" w:eastAsiaTheme="minorEastAsia" w:cstheme="minorBidi"/>
              <w:sz w:val="32"/>
              <w:szCs w:val="32"/>
            </w:rPr>
            <w:tab/>
          </w:r>
          <w:r>
            <w:rPr>
              <w:rStyle w:val="14"/>
              <w:sz w:val="32"/>
              <w:szCs w:val="32"/>
            </w:rPr>
            <w:t>经济建设和城市管理</w:t>
          </w:r>
          <w:r>
            <w:rPr>
              <w:sz w:val="32"/>
              <w:szCs w:val="32"/>
            </w:rPr>
            <w:tab/>
          </w:r>
          <w:r>
            <w:rPr>
              <w:sz w:val="32"/>
              <w:szCs w:val="32"/>
            </w:rPr>
            <w:fldChar w:fldCharType="begin"/>
          </w:r>
          <w:r>
            <w:rPr>
              <w:sz w:val="32"/>
              <w:szCs w:val="32"/>
            </w:rPr>
            <w:instrText xml:space="preserve"> PAGEREF _Toc60818884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"_Toc60818885" </w:instrText>
          </w:r>
          <w:r>
            <w:fldChar w:fldCharType="separate"/>
          </w:r>
          <w:r>
            <w:rPr>
              <w:rStyle w:val="14"/>
              <w:sz w:val="32"/>
              <w:szCs w:val="32"/>
            </w:rPr>
            <w:t>1.深化区校合作的建议</w:t>
          </w:r>
          <w:r>
            <w:rPr>
              <w:sz w:val="32"/>
              <w:szCs w:val="32"/>
            </w:rPr>
            <w:tab/>
          </w:r>
          <w:r>
            <w:rPr>
              <w:sz w:val="32"/>
              <w:szCs w:val="32"/>
            </w:rPr>
            <w:fldChar w:fldCharType="begin"/>
          </w:r>
          <w:r>
            <w:rPr>
              <w:sz w:val="32"/>
              <w:szCs w:val="32"/>
            </w:rPr>
            <w:instrText xml:space="preserve"> PAGEREF _Toc60818885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"_Toc60818886" </w:instrText>
          </w:r>
          <w:r>
            <w:fldChar w:fldCharType="separate"/>
          </w:r>
          <w:r>
            <w:rPr>
              <w:rStyle w:val="14"/>
              <w:sz w:val="32"/>
              <w:szCs w:val="32"/>
            </w:rPr>
            <w:t>2.关于促进东郊记忆片区高质量发展的建议</w:t>
          </w:r>
          <w:r>
            <w:rPr>
              <w:sz w:val="32"/>
              <w:szCs w:val="32"/>
            </w:rPr>
            <w:tab/>
          </w:r>
          <w:r>
            <w:rPr>
              <w:sz w:val="32"/>
              <w:szCs w:val="32"/>
            </w:rPr>
            <w:fldChar w:fldCharType="begin"/>
          </w:r>
          <w:r>
            <w:rPr>
              <w:sz w:val="32"/>
              <w:szCs w:val="32"/>
            </w:rPr>
            <w:instrText xml:space="preserve"> PAGEREF _Toc60818886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"_Toc60818887" </w:instrText>
          </w:r>
          <w:r>
            <w:fldChar w:fldCharType="separate"/>
          </w:r>
          <w:r>
            <w:rPr>
              <w:rStyle w:val="14"/>
              <w:sz w:val="32"/>
              <w:szCs w:val="32"/>
            </w:rPr>
            <w:t>3.关于加快推进完美世界文创产业园项目建设的建议</w:t>
          </w:r>
          <w:r>
            <w:rPr>
              <w:sz w:val="32"/>
              <w:szCs w:val="32"/>
            </w:rPr>
            <w:tab/>
          </w:r>
          <w:r>
            <w:rPr>
              <w:sz w:val="32"/>
              <w:szCs w:val="32"/>
            </w:rPr>
            <w:fldChar w:fldCharType="begin"/>
          </w:r>
          <w:r>
            <w:rPr>
              <w:sz w:val="32"/>
              <w:szCs w:val="32"/>
            </w:rPr>
            <w:instrText xml:space="preserve"> PAGEREF _Toc60818887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"_Toc60818888" </w:instrText>
          </w:r>
          <w:r>
            <w:fldChar w:fldCharType="separate"/>
          </w:r>
          <w:r>
            <w:rPr>
              <w:rStyle w:val="14"/>
              <w:sz w:val="32"/>
              <w:szCs w:val="32"/>
            </w:rPr>
            <w:t>4.关于深化协同治税机制的建议</w:t>
          </w:r>
          <w:r>
            <w:rPr>
              <w:sz w:val="32"/>
              <w:szCs w:val="32"/>
            </w:rPr>
            <w:tab/>
          </w:r>
          <w:r>
            <w:rPr>
              <w:sz w:val="32"/>
              <w:szCs w:val="32"/>
            </w:rPr>
            <w:fldChar w:fldCharType="begin"/>
          </w:r>
          <w:r>
            <w:rPr>
              <w:sz w:val="32"/>
              <w:szCs w:val="32"/>
            </w:rPr>
            <w:instrText xml:space="preserve"> PAGEREF _Toc60818888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"_Toc60818889" </w:instrText>
          </w:r>
          <w:r>
            <w:fldChar w:fldCharType="separate"/>
          </w:r>
          <w:r>
            <w:rPr>
              <w:rStyle w:val="14"/>
              <w:sz w:val="32"/>
              <w:szCs w:val="32"/>
            </w:rPr>
            <w:t>5.关于开展国资经营评价制度改革的建议</w:t>
          </w:r>
          <w:r>
            <w:rPr>
              <w:sz w:val="32"/>
              <w:szCs w:val="32"/>
            </w:rPr>
            <w:tab/>
          </w:r>
          <w:r>
            <w:rPr>
              <w:sz w:val="32"/>
              <w:szCs w:val="32"/>
            </w:rPr>
            <w:fldChar w:fldCharType="begin"/>
          </w:r>
          <w:r>
            <w:rPr>
              <w:sz w:val="32"/>
              <w:szCs w:val="32"/>
            </w:rPr>
            <w:instrText xml:space="preserve"> PAGEREF _Toc60818889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"_Toc60818890" </w:instrText>
          </w:r>
          <w:r>
            <w:fldChar w:fldCharType="separate"/>
          </w:r>
          <w:r>
            <w:rPr>
              <w:rStyle w:val="14"/>
              <w:sz w:val="32"/>
              <w:szCs w:val="32"/>
              <w:shd w:val="clear" w:color="auto" w:fill="FFFFFF"/>
            </w:rPr>
            <w:t>6.关于加快促进凤凰山成华区部分控制性详细规划尽快落地的建议</w:t>
          </w:r>
          <w:r>
            <w:rPr>
              <w:sz w:val="32"/>
              <w:szCs w:val="32"/>
            </w:rPr>
            <w:tab/>
          </w:r>
          <w:r>
            <w:rPr>
              <w:sz w:val="32"/>
              <w:szCs w:val="32"/>
            </w:rPr>
            <w:fldChar w:fldCharType="begin"/>
          </w:r>
          <w:r>
            <w:rPr>
              <w:sz w:val="32"/>
              <w:szCs w:val="32"/>
            </w:rPr>
            <w:instrText xml:space="preserve"> PAGEREF _Toc60818890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"_Toc60818891" </w:instrText>
          </w:r>
          <w:r>
            <w:fldChar w:fldCharType="separate"/>
          </w:r>
          <w:r>
            <w:rPr>
              <w:rStyle w:val="14"/>
              <w:sz w:val="32"/>
              <w:szCs w:val="32"/>
            </w:rPr>
            <w:t>7.关于加快推进熊猫国际旅游度假区地铁轨道交通建设的建议</w:t>
          </w:r>
          <w:r>
            <w:rPr>
              <w:sz w:val="32"/>
              <w:szCs w:val="32"/>
            </w:rPr>
            <w:tab/>
          </w:r>
          <w:r>
            <w:rPr>
              <w:sz w:val="32"/>
              <w:szCs w:val="32"/>
            </w:rPr>
            <w:fldChar w:fldCharType="begin"/>
          </w:r>
          <w:r>
            <w:rPr>
              <w:sz w:val="32"/>
              <w:szCs w:val="32"/>
            </w:rPr>
            <w:instrText xml:space="preserve"> PAGEREF _Toc60818891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"_Toc60818892" </w:instrText>
          </w:r>
          <w:r>
            <w:fldChar w:fldCharType="separate"/>
          </w:r>
          <w:r>
            <w:rPr>
              <w:rStyle w:val="14"/>
              <w:sz w:val="32"/>
              <w:szCs w:val="32"/>
              <w:shd w:val="clear" w:color="auto" w:fill="FFFFFF"/>
            </w:rPr>
            <w:t>8.关于加强产业功能区统计监测的建议</w:t>
          </w:r>
          <w:r>
            <w:rPr>
              <w:sz w:val="32"/>
              <w:szCs w:val="32"/>
            </w:rPr>
            <w:tab/>
          </w:r>
          <w:r>
            <w:rPr>
              <w:sz w:val="32"/>
              <w:szCs w:val="32"/>
            </w:rPr>
            <w:fldChar w:fldCharType="begin"/>
          </w:r>
          <w:r>
            <w:rPr>
              <w:sz w:val="32"/>
              <w:szCs w:val="32"/>
            </w:rPr>
            <w:instrText xml:space="preserve"> PAGEREF _Toc60818892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"_Toc60818893" </w:instrText>
          </w:r>
          <w:r>
            <w:fldChar w:fldCharType="separate"/>
          </w:r>
          <w:r>
            <w:rPr>
              <w:rStyle w:val="14"/>
              <w:sz w:val="32"/>
              <w:szCs w:val="32"/>
            </w:rPr>
            <w:t>9.关于在酒店建立疫情隔离信息系统的建议</w:t>
          </w:r>
          <w:r>
            <w:rPr>
              <w:sz w:val="32"/>
              <w:szCs w:val="32"/>
            </w:rPr>
            <w:tab/>
          </w:r>
          <w:r>
            <w:rPr>
              <w:sz w:val="32"/>
              <w:szCs w:val="32"/>
            </w:rPr>
            <w:fldChar w:fldCharType="begin"/>
          </w:r>
          <w:r>
            <w:rPr>
              <w:sz w:val="32"/>
              <w:szCs w:val="32"/>
            </w:rPr>
            <w:instrText xml:space="preserve"> PAGEREF _Toc60818893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"_Toc60818894" </w:instrText>
          </w:r>
          <w:r>
            <w:fldChar w:fldCharType="separate"/>
          </w:r>
          <w:r>
            <w:rPr>
              <w:rStyle w:val="14"/>
              <w:sz w:val="32"/>
              <w:szCs w:val="32"/>
            </w:rPr>
            <w:t>10.关于推进城市管理精细化的建议</w:t>
          </w:r>
          <w:r>
            <w:rPr>
              <w:sz w:val="32"/>
              <w:szCs w:val="32"/>
            </w:rPr>
            <w:tab/>
          </w:r>
          <w:r>
            <w:rPr>
              <w:sz w:val="32"/>
              <w:szCs w:val="32"/>
            </w:rPr>
            <w:fldChar w:fldCharType="begin"/>
          </w:r>
          <w:r>
            <w:rPr>
              <w:sz w:val="32"/>
              <w:szCs w:val="32"/>
            </w:rPr>
            <w:instrText xml:space="preserve"> PAGEREF _Toc60818894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"_Toc60818895" </w:instrText>
          </w:r>
          <w:r>
            <w:fldChar w:fldCharType="separate"/>
          </w:r>
          <w:r>
            <w:rPr>
              <w:rStyle w:val="14"/>
              <w:sz w:val="32"/>
              <w:szCs w:val="32"/>
            </w:rPr>
            <w:t>11.关于推动实施垃圾分类，提升垃圾减量化水平的建议</w:t>
          </w:r>
          <w:r>
            <w:rPr>
              <w:sz w:val="32"/>
              <w:szCs w:val="32"/>
            </w:rPr>
            <w:tab/>
          </w:r>
          <w:r>
            <w:rPr>
              <w:sz w:val="32"/>
              <w:szCs w:val="32"/>
            </w:rPr>
            <w:fldChar w:fldCharType="begin"/>
          </w:r>
          <w:r>
            <w:rPr>
              <w:sz w:val="32"/>
              <w:szCs w:val="32"/>
            </w:rPr>
            <w:instrText xml:space="preserve"> PAGEREF _Toc60818895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"_Toc60818896" </w:instrText>
          </w:r>
          <w:r>
            <w:fldChar w:fldCharType="separate"/>
          </w:r>
          <w:r>
            <w:rPr>
              <w:rStyle w:val="14"/>
              <w:sz w:val="32"/>
              <w:szCs w:val="32"/>
            </w:rPr>
            <w:t>12.关于加强各类井盖统一管理的建议</w:t>
          </w:r>
          <w:r>
            <w:rPr>
              <w:sz w:val="32"/>
              <w:szCs w:val="32"/>
            </w:rPr>
            <w:tab/>
          </w:r>
          <w:r>
            <w:rPr>
              <w:sz w:val="32"/>
              <w:szCs w:val="32"/>
            </w:rPr>
            <w:fldChar w:fldCharType="begin"/>
          </w:r>
          <w:r>
            <w:rPr>
              <w:sz w:val="32"/>
              <w:szCs w:val="32"/>
            </w:rPr>
            <w:instrText xml:space="preserve"> PAGEREF _Toc60818896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"_Toc60818897" </w:instrText>
          </w:r>
          <w:r>
            <w:fldChar w:fldCharType="separate"/>
          </w:r>
          <w:r>
            <w:rPr>
              <w:rStyle w:val="14"/>
              <w:sz w:val="32"/>
              <w:szCs w:val="32"/>
            </w:rPr>
            <w:t>13.关于规范社区废旧电池管理的建议</w:t>
          </w:r>
          <w:r>
            <w:rPr>
              <w:sz w:val="32"/>
              <w:szCs w:val="32"/>
            </w:rPr>
            <w:tab/>
          </w:r>
          <w:r>
            <w:rPr>
              <w:sz w:val="32"/>
              <w:szCs w:val="32"/>
            </w:rPr>
            <w:fldChar w:fldCharType="begin"/>
          </w:r>
          <w:r>
            <w:rPr>
              <w:sz w:val="32"/>
              <w:szCs w:val="32"/>
            </w:rPr>
            <w:instrText xml:space="preserve"> PAGEREF _Toc60818897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"_Toc60818898" </w:instrText>
          </w:r>
          <w:r>
            <w:fldChar w:fldCharType="separate"/>
          </w:r>
          <w:r>
            <w:rPr>
              <w:rStyle w:val="14"/>
              <w:sz w:val="32"/>
              <w:szCs w:val="32"/>
            </w:rPr>
            <w:t>14.关于城市共享单车乱象治理的建议</w:t>
          </w:r>
          <w:r>
            <w:rPr>
              <w:sz w:val="32"/>
              <w:szCs w:val="32"/>
            </w:rPr>
            <w:tab/>
          </w:r>
          <w:r>
            <w:rPr>
              <w:sz w:val="32"/>
              <w:szCs w:val="32"/>
            </w:rPr>
            <w:fldChar w:fldCharType="begin"/>
          </w:r>
          <w:r>
            <w:rPr>
              <w:sz w:val="32"/>
              <w:szCs w:val="32"/>
            </w:rPr>
            <w:instrText xml:space="preserve"> PAGEREF _Toc60818898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"_Toc60818899" </w:instrText>
          </w:r>
          <w:r>
            <w:fldChar w:fldCharType="separate"/>
          </w:r>
          <w:r>
            <w:rPr>
              <w:rStyle w:val="14"/>
              <w:sz w:val="32"/>
              <w:szCs w:val="32"/>
            </w:rPr>
            <w:t>15.关于持续强化电力、燃气管线保护的建议</w:t>
          </w:r>
          <w:r>
            <w:rPr>
              <w:sz w:val="32"/>
              <w:szCs w:val="32"/>
            </w:rPr>
            <w:tab/>
          </w:r>
          <w:r>
            <w:rPr>
              <w:sz w:val="32"/>
              <w:szCs w:val="32"/>
            </w:rPr>
            <w:fldChar w:fldCharType="begin"/>
          </w:r>
          <w:r>
            <w:rPr>
              <w:sz w:val="32"/>
              <w:szCs w:val="32"/>
            </w:rPr>
            <w:instrText xml:space="preserve"> PAGEREF _Toc60818899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"_Toc60818900" </w:instrText>
          </w:r>
          <w:r>
            <w:fldChar w:fldCharType="separate"/>
          </w:r>
          <w:r>
            <w:rPr>
              <w:rStyle w:val="14"/>
              <w:sz w:val="32"/>
              <w:szCs w:val="32"/>
            </w:rPr>
            <w:t>16.关于客家商业用房拆迁工作的建议</w:t>
          </w:r>
          <w:r>
            <w:rPr>
              <w:sz w:val="32"/>
              <w:szCs w:val="32"/>
            </w:rPr>
            <w:tab/>
          </w:r>
          <w:r>
            <w:rPr>
              <w:sz w:val="32"/>
              <w:szCs w:val="32"/>
            </w:rPr>
            <w:fldChar w:fldCharType="begin"/>
          </w:r>
          <w:r>
            <w:rPr>
              <w:sz w:val="32"/>
              <w:szCs w:val="32"/>
            </w:rPr>
            <w:instrText xml:space="preserve"> PAGEREF _Toc60818900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"_Toc60818901" </w:instrText>
          </w:r>
          <w:r>
            <w:fldChar w:fldCharType="separate"/>
          </w:r>
          <w:r>
            <w:rPr>
              <w:rStyle w:val="14"/>
              <w:sz w:val="32"/>
              <w:szCs w:val="32"/>
            </w:rPr>
            <w:t>17.关于加快四川地质医院周边道路、公交接驳等配套设施建设的建议</w:t>
          </w:r>
          <w:r>
            <w:rPr>
              <w:sz w:val="32"/>
              <w:szCs w:val="32"/>
            </w:rPr>
            <w:tab/>
          </w:r>
          <w:r>
            <w:rPr>
              <w:sz w:val="32"/>
              <w:szCs w:val="32"/>
            </w:rPr>
            <w:fldChar w:fldCharType="begin"/>
          </w:r>
          <w:r>
            <w:rPr>
              <w:sz w:val="32"/>
              <w:szCs w:val="32"/>
            </w:rPr>
            <w:instrText xml:space="preserve"> PAGEREF _Toc60818901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"_Toc60818902" </w:instrText>
          </w:r>
          <w:r>
            <w:fldChar w:fldCharType="separate"/>
          </w:r>
          <w:r>
            <w:rPr>
              <w:rStyle w:val="14"/>
              <w:sz w:val="32"/>
              <w:szCs w:val="32"/>
            </w:rPr>
            <w:t>18.关于加快推进蜀龙路五期旁十陵河迁改段防汛隐患整改的建议</w:t>
          </w:r>
          <w:r>
            <w:rPr>
              <w:sz w:val="32"/>
              <w:szCs w:val="32"/>
            </w:rPr>
            <w:tab/>
          </w:r>
          <w:r>
            <w:rPr>
              <w:sz w:val="32"/>
              <w:szCs w:val="32"/>
            </w:rPr>
            <w:fldChar w:fldCharType="begin"/>
          </w:r>
          <w:r>
            <w:rPr>
              <w:sz w:val="32"/>
              <w:szCs w:val="32"/>
            </w:rPr>
            <w:instrText xml:space="preserve"> PAGEREF _Toc60818902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"_Toc60818903" </w:instrText>
          </w:r>
          <w:r>
            <w:fldChar w:fldCharType="separate"/>
          </w:r>
          <w:r>
            <w:rPr>
              <w:rStyle w:val="14"/>
              <w:sz w:val="32"/>
              <w:szCs w:val="32"/>
            </w:rPr>
            <w:t>19.关于对秀水河水环境综合治理的建议</w:t>
          </w:r>
          <w:r>
            <w:rPr>
              <w:sz w:val="32"/>
              <w:szCs w:val="32"/>
            </w:rPr>
            <w:tab/>
          </w:r>
          <w:r>
            <w:rPr>
              <w:sz w:val="32"/>
              <w:szCs w:val="32"/>
            </w:rPr>
            <w:fldChar w:fldCharType="begin"/>
          </w:r>
          <w:r>
            <w:rPr>
              <w:sz w:val="32"/>
              <w:szCs w:val="32"/>
            </w:rPr>
            <w:instrText xml:space="preserve"> PAGEREF _Toc60818903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6"/>
            <w:tabs>
              <w:tab w:val="right" w:leader="dot" w:pos="8296"/>
            </w:tabs>
            <w:rPr>
              <w:rFonts w:asciiTheme="minorHAnsi" w:hAnsiTheme="minorHAnsi" w:eastAsiaTheme="minorEastAsia" w:cstheme="minorBidi"/>
              <w:sz w:val="32"/>
              <w:szCs w:val="32"/>
            </w:rPr>
          </w:pPr>
          <w:r>
            <w:fldChar w:fldCharType="begin"/>
          </w:r>
          <w:r>
            <w:instrText xml:space="preserve"> HYPERLINK \l "_Toc60818904" </w:instrText>
          </w:r>
          <w:r>
            <w:fldChar w:fldCharType="separate"/>
          </w:r>
          <w:r>
            <w:rPr>
              <w:rStyle w:val="14"/>
              <w:sz w:val="32"/>
              <w:szCs w:val="32"/>
            </w:rPr>
            <w:t>二、民生改善和社会管理</w:t>
          </w:r>
          <w:r>
            <w:rPr>
              <w:sz w:val="32"/>
              <w:szCs w:val="32"/>
            </w:rPr>
            <w:tab/>
          </w:r>
          <w:r>
            <w:rPr>
              <w:sz w:val="32"/>
              <w:szCs w:val="32"/>
            </w:rPr>
            <w:fldChar w:fldCharType="begin"/>
          </w:r>
          <w:r>
            <w:rPr>
              <w:sz w:val="32"/>
              <w:szCs w:val="32"/>
            </w:rPr>
            <w:instrText xml:space="preserve"> PAGEREF _Toc60818904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"_Toc60818905" </w:instrText>
          </w:r>
          <w:r>
            <w:fldChar w:fldCharType="separate"/>
          </w:r>
          <w:r>
            <w:rPr>
              <w:rStyle w:val="14"/>
              <w:sz w:val="32"/>
              <w:szCs w:val="32"/>
            </w:rPr>
            <w:t>1.关于解决青龙片区适龄儿童就近入学问题的建议</w:t>
          </w:r>
          <w:r>
            <w:rPr>
              <w:sz w:val="32"/>
              <w:szCs w:val="32"/>
            </w:rPr>
            <w:tab/>
          </w:r>
          <w:r>
            <w:rPr>
              <w:sz w:val="32"/>
              <w:szCs w:val="32"/>
            </w:rPr>
            <w:fldChar w:fldCharType="begin"/>
          </w:r>
          <w:r>
            <w:rPr>
              <w:sz w:val="32"/>
              <w:szCs w:val="32"/>
            </w:rPr>
            <w:instrText xml:space="preserve"> PAGEREF _Toc60818905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"_Toc60818906" </w:instrText>
          </w:r>
          <w:r>
            <w:fldChar w:fldCharType="separate"/>
          </w:r>
          <w:r>
            <w:rPr>
              <w:rStyle w:val="14"/>
              <w:sz w:val="32"/>
              <w:szCs w:val="32"/>
            </w:rPr>
            <w:t>2.关于协调解决保和辖区幼儿学位严重不足的建议</w:t>
          </w:r>
          <w:r>
            <w:rPr>
              <w:sz w:val="32"/>
              <w:szCs w:val="32"/>
            </w:rPr>
            <w:tab/>
          </w:r>
          <w:r>
            <w:rPr>
              <w:sz w:val="32"/>
              <w:szCs w:val="32"/>
            </w:rPr>
            <w:fldChar w:fldCharType="begin"/>
          </w:r>
          <w:r>
            <w:rPr>
              <w:sz w:val="32"/>
              <w:szCs w:val="32"/>
            </w:rPr>
            <w:instrText xml:space="preserve"> PAGEREF _Toc60818906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"_Toc60818907" </w:instrText>
          </w:r>
          <w:r>
            <w:fldChar w:fldCharType="separate"/>
          </w:r>
          <w:r>
            <w:rPr>
              <w:rStyle w:val="14"/>
              <w:sz w:val="32"/>
              <w:szCs w:val="32"/>
            </w:rPr>
            <w:t>3.关于进一步加强医养结合工作的建议</w:t>
          </w:r>
          <w:r>
            <w:rPr>
              <w:sz w:val="32"/>
              <w:szCs w:val="32"/>
            </w:rPr>
            <w:tab/>
          </w:r>
          <w:r>
            <w:rPr>
              <w:sz w:val="32"/>
              <w:szCs w:val="32"/>
            </w:rPr>
            <w:fldChar w:fldCharType="begin"/>
          </w:r>
          <w:r>
            <w:rPr>
              <w:sz w:val="32"/>
              <w:szCs w:val="32"/>
            </w:rPr>
            <w:instrText xml:space="preserve"> PAGEREF _Toc60818907 \h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"_Toc60818908" </w:instrText>
          </w:r>
          <w:r>
            <w:fldChar w:fldCharType="separate"/>
          </w:r>
          <w:r>
            <w:rPr>
              <w:rStyle w:val="14"/>
              <w:sz w:val="32"/>
              <w:szCs w:val="32"/>
              <w:shd w:val="clear" w:color="auto" w:fill="FFFFFF"/>
            </w:rPr>
            <w:t>4.关于协调成都兴城投资集团有限公司尽快签订建设工程补充协议、拨付建设费用的建议</w:t>
          </w:r>
          <w:r>
            <w:rPr>
              <w:sz w:val="32"/>
              <w:szCs w:val="32"/>
            </w:rPr>
            <w:tab/>
          </w:r>
          <w:r>
            <w:rPr>
              <w:sz w:val="32"/>
              <w:szCs w:val="32"/>
            </w:rPr>
            <w:fldChar w:fldCharType="begin"/>
          </w:r>
          <w:r>
            <w:rPr>
              <w:sz w:val="32"/>
              <w:szCs w:val="32"/>
            </w:rPr>
            <w:instrText xml:space="preserve"> PAGEREF _Toc60818908 \h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"_Toc60818909" </w:instrText>
          </w:r>
          <w:r>
            <w:fldChar w:fldCharType="separate"/>
          </w:r>
          <w:r>
            <w:rPr>
              <w:rStyle w:val="14"/>
              <w:sz w:val="32"/>
              <w:szCs w:val="32"/>
            </w:rPr>
            <w:t>5.关于解决隆兴嘉苑、隆兴雅园停车难问题的建议</w:t>
          </w:r>
          <w:r>
            <w:rPr>
              <w:sz w:val="32"/>
              <w:szCs w:val="32"/>
            </w:rPr>
            <w:tab/>
          </w:r>
          <w:r>
            <w:rPr>
              <w:sz w:val="32"/>
              <w:szCs w:val="32"/>
            </w:rPr>
            <w:fldChar w:fldCharType="begin"/>
          </w:r>
          <w:r>
            <w:rPr>
              <w:sz w:val="32"/>
              <w:szCs w:val="32"/>
            </w:rPr>
            <w:instrText xml:space="preserve"> PAGEREF _Toc60818909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"_Toc60818910" </w:instrText>
          </w:r>
          <w:r>
            <w:fldChar w:fldCharType="separate"/>
          </w:r>
          <w:r>
            <w:rPr>
              <w:rStyle w:val="14"/>
              <w:sz w:val="32"/>
              <w:szCs w:val="32"/>
            </w:rPr>
            <w:t>6.关于加快完善七层以下无电梯住宅加装电梯相关管理规定的建议</w:t>
          </w:r>
          <w:r>
            <w:rPr>
              <w:sz w:val="32"/>
              <w:szCs w:val="32"/>
            </w:rPr>
            <w:tab/>
          </w:r>
          <w:r>
            <w:rPr>
              <w:sz w:val="32"/>
              <w:szCs w:val="32"/>
            </w:rPr>
            <w:fldChar w:fldCharType="begin"/>
          </w:r>
          <w:r>
            <w:rPr>
              <w:sz w:val="32"/>
              <w:szCs w:val="32"/>
            </w:rPr>
            <w:instrText xml:space="preserve"> PAGEREF _Toc60818910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"_Toc60818911" </w:instrText>
          </w:r>
          <w:r>
            <w:fldChar w:fldCharType="separate"/>
          </w:r>
          <w:r>
            <w:rPr>
              <w:rStyle w:val="14"/>
              <w:sz w:val="32"/>
              <w:szCs w:val="32"/>
            </w:rPr>
            <w:t>7.关于建设综合性救助管理服务中心的建议</w:t>
          </w:r>
          <w:r>
            <w:rPr>
              <w:sz w:val="32"/>
              <w:szCs w:val="32"/>
            </w:rPr>
            <w:tab/>
          </w:r>
          <w:r>
            <w:rPr>
              <w:sz w:val="32"/>
              <w:szCs w:val="32"/>
            </w:rPr>
            <w:fldChar w:fldCharType="begin"/>
          </w:r>
          <w:r>
            <w:rPr>
              <w:sz w:val="32"/>
              <w:szCs w:val="32"/>
            </w:rPr>
            <w:instrText xml:space="preserve"> PAGEREF _Toc60818911 \h </w:instrText>
          </w:r>
          <w:r>
            <w:rPr>
              <w:sz w:val="32"/>
              <w:szCs w:val="32"/>
            </w:rPr>
            <w:fldChar w:fldCharType="separate"/>
          </w:r>
          <w:r>
            <w:rPr>
              <w:sz w:val="32"/>
              <w:szCs w:val="32"/>
            </w:rPr>
            <w:t>45</w:t>
          </w:r>
          <w:r>
            <w:rPr>
              <w:sz w:val="32"/>
              <w:szCs w:val="32"/>
            </w:rPr>
            <w:fldChar w:fldCharType="end"/>
          </w:r>
          <w:r>
            <w:rPr>
              <w:sz w:val="32"/>
              <w:szCs w:val="32"/>
            </w:rPr>
            <w:fldChar w:fldCharType="end"/>
          </w:r>
        </w:p>
        <w:p>
          <w:pPr>
            <w:pStyle w:val="6"/>
            <w:tabs>
              <w:tab w:val="right" w:leader="dot" w:pos="8296"/>
            </w:tabs>
            <w:rPr>
              <w:rFonts w:asciiTheme="minorHAnsi" w:hAnsiTheme="minorHAnsi" w:eastAsiaTheme="minorEastAsia" w:cstheme="minorBidi"/>
              <w:sz w:val="32"/>
              <w:szCs w:val="32"/>
            </w:rPr>
          </w:pPr>
          <w:r>
            <w:fldChar w:fldCharType="begin"/>
          </w:r>
          <w:r>
            <w:instrText xml:space="preserve"> HYPERLINK \l "_Toc60818912" </w:instrText>
          </w:r>
          <w:r>
            <w:fldChar w:fldCharType="separate"/>
          </w:r>
          <w:r>
            <w:rPr>
              <w:rStyle w:val="14"/>
              <w:sz w:val="32"/>
              <w:szCs w:val="32"/>
            </w:rPr>
            <w:t>三、政务和政法</w:t>
          </w:r>
          <w:r>
            <w:rPr>
              <w:sz w:val="32"/>
              <w:szCs w:val="32"/>
            </w:rPr>
            <w:tab/>
          </w:r>
          <w:r>
            <w:rPr>
              <w:sz w:val="32"/>
              <w:szCs w:val="32"/>
            </w:rPr>
            <w:fldChar w:fldCharType="begin"/>
          </w:r>
          <w:r>
            <w:rPr>
              <w:sz w:val="32"/>
              <w:szCs w:val="32"/>
            </w:rPr>
            <w:instrText xml:space="preserve"> PAGEREF _Toc60818912 \h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"_Toc60818913" </w:instrText>
          </w:r>
          <w:r>
            <w:fldChar w:fldCharType="separate"/>
          </w:r>
          <w:r>
            <w:rPr>
              <w:rStyle w:val="14"/>
              <w:sz w:val="32"/>
              <w:szCs w:val="32"/>
            </w:rPr>
            <w:t>1.关于环城生态区农民转非参保的建议</w:t>
          </w:r>
          <w:r>
            <w:rPr>
              <w:sz w:val="32"/>
              <w:szCs w:val="32"/>
            </w:rPr>
            <w:tab/>
          </w:r>
          <w:r>
            <w:rPr>
              <w:sz w:val="32"/>
              <w:szCs w:val="32"/>
            </w:rPr>
            <w:fldChar w:fldCharType="begin"/>
          </w:r>
          <w:r>
            <w:rPr>
              <w:sz w:val="32"/>
              <w:szCs w:val="32"/>
            </w:rPr>
            <w:instrText xml:space="preserve"> PAGEREF _Toc60818913 \h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"_Toc60818914" </w:instrText>
          </w:r>
          <w:r>
            <w:fldChar w:fldCharType="separate"/>
          </w:r>
          <w:r>
            <w:rPr>
              <w:rStyle w:val="14"/>
              <w:sz w:val="32"/>
              <w:szCs w:val="32"/>
              <w:shd w:val="clear" w:color="auto" w:fill="FFFFFF"/>
            </w:rPr>
            <w:t>2.关于加强民生民意收集促进民生工作的建议</w:t>
          </w:r>
          <w:r>
            <w:rPr>
              <w:sz w:val="32"/>
              <w:szCs w:val="32"/>
            </w:rPr>
            <w:tab/>
          </w:r>
          <w:r>
            <w:rPr>
              <w:sz w:val="32"/>
              <w:szCs w:val="32"/>
            </w:rPr>
            <w:fldChar w:fldCharType="begin"/>
          </w:r>
          <w:r>
            <w:rPr>
              <w:sz w:val="32"/>
              <w:szCs w:val="32"/>
            </w:rPr>
            <w:instrText xml:space="preserve"> PAGEREF _Toc60818914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"_Toc60818915" </w:instrText>
          </w:r>
          <w:r>
            <w:fldChar w:fldCharType="separate"/>
          </w:r>
          <w:r>
            <w:rPr>
              <w:rStyle w:val="14"/>
              <w:sz w:val="32"/>
              <w:szCs w:val="32"/>
              <w:shd w:val="clear" w:color="auto" w:fill="FFFFFF"/>
            </w:rPr>
            <w:t>3.</w:t>
          </w:r>
          <w:r>
            <w:rPr>
              <w:rStyle w:val="14"/>
              <w:sz w:val="32"/>
              <w:szCs w:val="32"/>
            </w:rPr>
            <w:t>关于药品集中采购工作的建议</w:t>
          </w:r>
          <w:r>
            <w:rPr>
              <w:sz w:val="32"/>
              <w:szCs w:val="32"/>
            </w:rPr>
            <w:tab/>
          </w:r>
          <w:r>
            <w:rPr>
              <w:sz w:val="32"/>
              <w:szCs w:val="32"/>
            </w:rPr>
            <w:fldChar w:fldCharType="begin"/>
          </w:r>
          <w:r>
            <w:rPr>
              <w:sz w:val="32"/>
              <w:szCs w:val="32"/>
            </w:rPr>
            <w:instrText xml:space="preserve"> PAGEREF _Toc60818915 \h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"_Toc60818916" </w:instrText>
          </w:r>
          <w:r>
            <w:fldChar w:fldCharType="separate"/>
          </w:r>
          <w:r>
            <w:rPr>
              <w:rStyle w:val="14"/>
              <w:sz w:val="32"/>
              <w:szCs w:val="32"/>
              <w:shd w:val="clear" w:color="auto" w:fill="FFFFFF"/>
            </w:rPr>
            <w:t>4.关于运用劳动力调查数据为就业服务提供依据的建议</w:t>
          </w:r>
          <w:r>
            <w:rPr>
              <w:sz w:val="32"/>
              <w:szCs w:val="32"/>
            </w:rPr>
            <w:tab/>
          </w:r>
          <w:r>
            <w:rPr>
              <w:sz w:val="32"/>
              <w:szCs w:val="32"/>
            </w:rPr>
            <w:fldChar w:fldCharType="begin"/>
          </w:r>
          <w:r>
            <w:rPr>
              <w:sz w:val="32"/>
              <w:szCs w:val="32"/>
            </w:rPr>
            <w:instrText xml:space="preserve"> PAGEREF _Toc60818916 \h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"_Toc60818917" </w:instrText>
          </w:r>
          <w:r>
            <w:fldChar w:fldCharType="separate"/>
          </w:r>
          <w:r>
            <w:rPr>
              <w:rStyle w:val="14"/>
              <w:sz w:val="32"/>
              <w:szCs w:val="32"/>
            </w:rPr>
            <w:t>5.关于加大区域科技文化渗透的建议</w:t>
          </w:r>
          <w:r>
            <w:rPr>
              <w:sz w:val="32"/>
              <w:szCs w:val="32"/>
            </w:rPr>
            <w:tab/>
          </w:r>
          <w:r>
            <w:rPr>
              <w:sz w:val="32"/>
              <w:szCs w:val="32"/>
            </w:rPr>
            <w:fldChar w:fldCharType="begin"/>
          </w:r>
          <w:r>
            <w:rPr>
              <w:sz w:val="32"/>
              <w:szCs w:val="32"/>
            </w:rPr>
            <w:instrText xml:space="preserve"> PAGEREF _Toc60818917 \h </w:instrText>
          </w:r>
          <w:r>
            <w:rPr>
              <w:sz w:val="32"/>
              <w:szCs w:val="32"/>
            </w:rPr>
            <w:fldChar w:fldCharType="separate"/>
          </w:r>
          <w:r>
            <w:rPr>
              <w:sz w:val="32"/>
              <w:szCs w:val="32"/>
            </w:rPr>
            <w:t>51</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"_Toc60818918" </w:instrText>
          </w:r>
          <w:r>
            <w:fldChar w:fldCharType="separate"/>
          </w:r>
          <w:r>
            <w:rPr>
              <w:rStyle w:val="14"/>
              <w:sz w:val="32"/>
              <w:szCs w:val="32"/>
            </w:rPr>
            <w:t>6.</w:t>
          </w:r>
          <w:r>
            <w:rPr>
              <w:rStyle w:val="14"/>
              <w:sz w:val="32"/>
              <w:szCs w:val="32"/>
              <w:shd w:val="clear" w:color="auto" w:fill="FFFFFF"/>
            </w:rPr>
            <w:t>关于加强第七次全国人口普查数据开发应用的建议</w:t>
          </w:r>
          <w:r>
            <w:rPr>
              <w:sz w:val="32"/>
              <w:szCs w:val="32"/>
            </w:rPr>
            <w:tab/>
          </w:r>
          <w:r>
            <w:rPr>
              <w:sz w:val="32"/>
              <w:szCs w:val="32"/>
            </w:rPr>
            <w:fldChar w:fldCharType="begin"/>
          </w:r>
          <w:r>
            <w:rPr>
              <w:sz w:val="32"/>
              <w:szCs w:val="32"/>
            </w:rPr>
            <w:instrText xml:space="preserve"> PAGEREF _Toc60818918 \h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"_Toc60818919" </w:instrText>
          </w:r>
          <w:r>
            <w:fldChar w:fldCharType="separate"/>
          </w:r>
          <w:r>
            <w:rPr>
              <w:rStyle w:val="14"/>
              <w:sz w:val="32"/>
              <w:szCs w:val="32"/>
            </w:rPr>
            <w:t>7.关于全面深入推进政务服务“一网通办”的建议</w:t>
          </w:r>
          <w:r>
            <w:rPr>
              <w:sz w:val="32"/>
              <w:szCs w:val="32"/>
            </w:rPr>
            <w:tab/>
          </w:r>
          <w:r>
            <w:rPr>
              <w:sz w:val="32"/>
              <w:szCs w:val="32"/>
            </w:rPr>
            <w:fldChar w:fldCharType="begin"/>
          </w:r>
          <w:r>
            <w:rPr>
              <w:sz w:val="32"/>
              <w:szCs w:val="32"/>
            </w:rPr>
            <w:instrText xml:space="preserve"> PAGEREF _Toc60818919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"_Toc60818920" </w:instrText>
          </w:r>
          <w:r>
            <w:fldChar w:fldCharType="separate"/>
          </w:r>
          <w:r>
            <w:rPr>
              <w:rStyle w:val="14"/>
              <w:sz w:val="32"/>
              <w:szCs w:val="32"/>
            </w:rPr>
            <w:t>8.关于加快工业历史遗留项目权证办理的建议</w:t>
          </w:r>
          <w:r>
            <w:rPr>
              <w:sz w:val="32"/>
              <w:szCs w:val="32"/>
            </w:rPr>
            <w:tab/>
          </w:r>
          <w:r>
            <w:rPr>
              <w:sz w:val="32"/>
              <w:szCs w:val="32"/>
            </w:rPr>
            <w:fldChar w:fldCharType="begin"/>
          </w:r>
          <w:r>
            <w:rPr>
              <w:sz w:val="32"/>
              <w:szCs w:val="32"/>
            </w:rPr>
            <w:instrText xml:space="preserve"> PAGEREF _Toc60818920 \h </w:instrText>
          </w:r>
          <w:r>
            <w:rPr>
              <w:sz w:val="32"/>
              <w:szCs w:val="32"/>
            </w:rPr>
            <w:fldChar w:fldCharType="separate"/>
          </w:r>
          <w:r>
            <w:rPr>
              <w:sz w:val="32"/>
              <w:szCs w:val="32"/>
            </w:rPr>
            <w:t>54</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"_Toc60818921" </w:instrText>
          </w:r>
          <w:r>
            <w:fldChar w:fldCharType="separate"/>
          </w:r>
          <w:r>
            <w:rPr>
              <w:rStyle w:val="14"/>
              <w:sz w:val="32"/>
              <w:szCs w:val="32"/>
            </w:rPr>
            <w:t>9.关于加快推动全区“智慧消防”建设切实提升城乡防火水平的建议</w:t>
          </w:r>
          <w:r>
            <w:rPr>
              <w:sz w:val="32"/>
              <w:szCs w:val="32"/>
            </w:rPr>
            <w:tab/>
          </w:r>
          <w:r>
            <w:rPr>
              <w:sz w:val="32"/>
              <w:szCs w:val="32"/>
            </w:rPr>
            <w:fldChar w:fldCharType="begin"/>
          </w:r>
          <w:r>
            <w:rPr>
              <w:sz w:val="32"/>
              <w:szCs w:val="32"/>
            </w:rPr>
            <w:instrText xml:space="preserve"> PAGEREF _Toc60818921 \h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"_Toc60818922" </w:instrText>
          </w:r>
          <w:r>
            <w:fldChar w:fldCharType="separate"/>
          </w:r>
          <w:r>
            <w:rPr>
              <w:rStyle w:val="14"/>
              <w:sz w:val="32"/>
              <w:szCs w:val="32"/>
            </w:rPr>
            <w:t>10.关于网络理政回复单派发处理的建议</w:t>
          </w:r>
          <w:r>
            <w:rPr>
              <w:sz w:val="32"/>
              <w:szCs w:val="32"/>
            </w:rPr>
            <w:tab/>
          </w:r>
          <w:r>
            <w:rPr>
              <w:sz w:val="32"/>
              <w:szCs w:val="32"/>
            </w:rPr>
            <w:fldChar w:fldCharType="begin"/>
          </w:r>
          <w:r>
            <w:rPr>
              <w:sz w:val="32"/>
              <w:szCs w:val="32"/>
            </w:rPr>
            <w:instrText xml:space="preserve"> PAGEREF _Toc60818922 \h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"_Toc60818923" </w:instrText>
          </w:r>
          <w:r>
            <w:fldChar w:fldCharType="separate"/>
          </w:r>
          <w:r>
            <w:rPr>
              <w:rStyle w:val="14"/>
              <w:sz w:val="32"/>
              <w:szCs w:val="32"/>
            </w:rPr>
            <w:t>11.关于政府协同平台的三点建议</w:t>
          </w:r>
          <w:r>
            <w:rPr>
              <w:sz w:val="32"/>
              <w:szCs w:val="32"/>
            </w:rPr>
            <w:tab/>
          </w:r>
          <w:r>
            <w:rPr>
              <w:sz w:val="32"/>
              <w:szCs w:val="32"/>
            </w:rPr>
            <w:fldChar w:fldCharType="begin"/>
          </w:r>
          <w:r>
            <w:rPr>
              <w:sz w:val="32"/>
              <w:szCs w:val="32"/>
            </w:rPr>
            <w:instrText xml:space="preserve"> PAGEREF _Toc60818923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"_Toc60818924" </w:instrText>
          </w:r>
          <w:r>
            <w:fldChar w:fldCharType="separate"/>
          </w:r>
          <w:r>
            <w:rPr>
              <w:rStyle w:val="14"/>
              <w:sz w:val="32"/>
              <w:szCs w:val="32"/>
            </w:rPr>
            <w:t>12.关于明确投资理财类企业工商登记事项变更程序的建议</w:t>
          </w:r>
          <w:r>
            <w:rPr>
              <w:sz w:val="32"/>
              <w:szCs w:val="32"/>
            </w:rPr>
            <w:tab/>
          </w:r>
          <w:r>
            <w:rPr>
              <w:sz w:val="32"/>
              <w:szCs w:val="32"/>
            </w:rPr>
            <w:fldChar w:fldCharType="begin"/>
          </w:r>
          <w:r>
            <w:rPr>
              <w:sz w:val="32"/>
              <w:szCs w:val="32"/>
            </w:rPr>
            <w:instrText xml:space="preserve"> PAGEREF _Toc60818924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"_Toc60818925" </w:instrText>
          </w:r>
          <w:r>
            <w:fldChar w:fldCharType="separate"/>
          </w:r>
          <w:r>
            <w:rPr>
              <w:rStyle w:val="14"/>
              <w:sz w:val="32"/>
              <w:szCs w:val="32"/>
            </w:rPr>
            <w:t>13.关于加快协调推进成华区内市级平台公司配置地规划绿地建设事项的建议</w:t>
          </w:r>
          <w:r>
            <w:rPr>
              <w:sz w:val="32"/>
              <w:szCs w:val="32"/>
            </w:rPr>
            <w:tab/>
          </w:r>
          <w:r>
            <w:rPr>
              <w:sz w:val="32"/>
              <w:szCs w:val="32"/>
            </w:rPr>
            <w:fldChar w:fldCharType="begin"/>
          </w:r>
          <w:r>
            <w:rPr>
              <w:sz w:val="32"/>
              <w:szCs w:val="32"/>
            </w:rPr>
            <w:instrText xml:space="preserve"> PAGEREF _Toc60818925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"_Toc60818926" </w:instrText>
          </w:r>
          <w:r>
            <w:fldChar w:fldCharType="separate"/>
          </w:r>
          <w:r>
            <w:rPr>
              <w:rStyle w:val="14"/>
              <w:sz w:val="32"/>
              <w:szCs w:val="32"/>
            </w:rPr>
            <w:t>14.关于进一步完善市区政务数据</w:t>
          </w:r>
          <w:r>
            <w:rPr>
              <w:sz w:val="32"/>
              <w:szCs w:val="32"/>
            </w:rPr>
            <w:tab/>
          </w:r>
          <w:r>
            <w:rPr>
              <w:sz w:val="32"/>
              <w:szCs w:val="32"/>
            </w:rPr>
            <w:fldChar w:fldCharType="begin"/>
          </w:r>
          <w:r>
            <w:rPr>
              <w:sz w:val="32"/>
              <w:szCs w:val="32"/>
            </w:rPr>
            <w:instrText xml:space="preserve"> PAGEREF _Toc60818926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"_Toc60818927" </w:instrText>
          </w:r>
          <w:r>
            <w:fldChar w:fldCharType="separate"/>
          </w:r>
          <w:r>
            <w:rPr>
              <w:rStyle w:val="14"/>
              <w:sz w:val="32"/>
              <w:szCs w:val="32"/>
            </w:rPr>
            <w:t>交换共享机制的建议</w:t>
          </w:r>
          <w:r>
            <w:rPr>
              <w:sz w:val="32"/>
              <w:szCs w:val="32"/>
            </w:rPr>
            <w:tab/>
          </w:r>
          <w:r>
            <w:rPr>
              <w:sz w:val="32"/>
              <w:szCs w:val="32"/>
            </w:rPr>
            <w:fldChar w:fldCharType="begin"/>
          </w:r>
          <w:r>
            <w:rPr>
              <w:sz w:val="32"/>
              <w:szCs w:val="32"/>
            </w:rPr>
            <w:instrText xml:space="preserve"> PAGEREF _Toc60818927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"_Toc60818928" </w:instrText>
          </w:r>
          <w:r>
            <w:fldChar w:fldCharType="separate"/>
          </w:r>
          <w:r>
            <w:rPr>
              <w:rStyle w:val="14"/>
              <w:sz w:val="32"/>
              <w:szCs w:val="32"/>
            </w:rPr>
            <w:t>15.关于加强部门间数据共享的建议</w:t>
          </w:r>
          <w:r>
            <w:rPr>
              <w:sz w:val="32"/>
              <w:szCs w:val="32"/>
            </w:rPr>
            <w:tab/>
          </w:r>
          <w:r>
            <w:rPr>
              <w:sz w:val="32"/>
              <w:szCs w:val="32"/>
            </w:rPr>
            <w:fldChar w:fldCharType="begin"/>
          </w:r>
          <w:r>
            <w:rPr>
              <w:sz w:val="32"/>
              <w:szCs w:val="32"/>
            </w:rPr>
            <w:instrText xml:space="preserve"> PAGEREF _Toc60818928 \h </w:instrText>
          </w:r>
          <w:r>
            <w:rPr>
              <w:sz w:val="32"/>
              <w:szCs w:val="32"/>
            </w:rPr>
            <w:fldChar w:fldCharType="separate"/>
          </w:r>
          <w:r>
            <w:rPr>
              <w:sz w:val="32"/>
              <w:szCs w:val="32"/>
            </w:rPr>
            <w:t>65</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 w:val="32"/>
              <w:szCs w:val="32"/>
            </w:rPr>
          </w:pPr>
          <w:r>
            <w:fldChar w:fldCharType="begin"/>
          </w:r>
          <w:r>
            <w:instrText xml:space="preserve"> HYPERLINK \l "_Toc60818929" </w:instrText>
          </w:r>
          <w:r>
            <w:fldChar w:fldCharType="separate"/>
          </w:r>
          <w:r>
            <w:rPr>
              <w:rStyle w:val="14"/>
              <w:sz w:val="32"/>
              <w:szCs w:val="32"/>
            </w:rPr>
            <w:t>16.关于增加政府复议与应诉工作人员配备的建议</w:t>
          </w:r>
          <w:r>
            <w:rPr>
              <w:sz w:val="32"/>
              <w:szCs w:val="32"/>
            </w:rPr>
            <w:tab/>
          </w:r>
          <w:r>
            <w:rPr>
              <w:sz w:val="32"/>
              <w:szCs w:val="32"/>
            </w:rPr>
            <w:fldChar w:fldCharType="begin"/>
          </w:r>
          <w:r>
            <w:rPr>
              <w:sz w:val="32"/>
              <w:szCs w:val="32"/>
            </w:rPr>
            <w:instrText xml:space="preserve"> PAGEREF _Toc60818929 \h </w:instrText>
          </w:r>
          <w:r>
            <w:rPr>
              <w:sz w:val="32"/>
              <w:szCs w:val="32"/>
            </w:rPr>
            <w:fldChar w:fldCharType="separate"/>
          </w:r>
          <w:r>
            <w:rPr>
              <w:sz w:val="32"/>
              <w:szCs w:val="32"/>
            </w:rPr>
            <w:t>66</w:t>
          </w:r>
          <w:r>
            <w:rPr>
              <w:sz w:val="32"/>
              <w:szCs w:val="32"/>
            </w:rPr>
            <w:fldChar w:fldCharType="end"/>
          </w:r>
          <w:r>
            <w:rPr>
              <w:sz w:val="32"/>
              <w:szCs w:val="32"/>
            </w:rP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"_Toc60818930" </w:instrText>
          </w:r>
          <w:r>
            <w:fldChar w:fldCharType="separate"/>
          </w:r>
          <w:r>
            <w:rPr>
              <w:rStyle w:val="14"/>
              <w:sz w:val="32"/>
              <w:szCs w:val="32"/>
            </w:rPr>
            <w:t>17.关于市公安交管部门解决非法危险化学品及时转运消除隐患问题的建议</w:t>
          </w:r>
          <w:r>
            <w:rPr>
              <w:sz w:val="32"/>
              <w:szCs w:val="32"/>
            </w:rPr>
            <w:tab/>
          </w:r>
          <w:r>
            <w:rPr>
              <w:sz w:val="32"/>
              <w:szCs w:val="32"/>
            </w:rPr>
            <w:fldChar w:fldCharType="begin"/>
          </w:r>
          <w:r>
            <w:rPr>
              <w:sz w:val="32"/>
              <w:szCs w:val="32"/>
            </w:rPr>
            <w:instrText xml:space="preserve"> PAGEREF _Toc60818930 \h </w:instrText>
          </w:r>
          <w:r>
            <w:rPr>
              <w:sz w:val="32"/>
              <w:szCs w:val="32"/>
            </w:rPr>
            <w:fldChar w:fldCharType="separate"/>
          </w:r>
          <w:r>
            <w:rPr>
              <w:sz w:val="32"/>
              <w:szCs w:val="32"/>
            </w:rPr>
            <w:t>68</w:t>
          </w:r>
          <w:r>
            <w:rPr>
              <w:sz w:val="32"/>
              <w:szCs w:val="32"/>
            </w:rPr>
            <w:fldChar w:fldCharType="end"/>
          </w:r>
          <w:r>
            <w:rPr>
              <w:sz w:val="32"/>
              <w:szCs w:val="32"/>
            </w:rPr>
            <w:fldChar w:fldCharType="end"/>
          </w:r>
        </w:p>
        <w:p>
          <w:pPr>
            <w:rPr>
              <w:b/>
              <w:bCs/>
              <w:lang w:val="zh-CN"/>
            </w:rPr>
          </w:pPr>
          <w:r>
            <w:rPr>
              <w:b/>
              <w:bCs/>
              <w:sz w:val="32"/>
              <w:szCs w:val="32"/>
              <w:lang w:val="zh-CN"/>
            </w:rPr>
            <w:fldChar w:fldCharType="end"/>
          </w:r>
        </w:p>
      </w:sdtContent>
    </w:sdt>
    <w:p>
      <w:pPr>
        <w:widowControl/>
        <w:jc w:val="left"/>
        <w:rPr>
          <w:b/>
          <w:bCs/>
          <w:lang w:val="zh-CN"/>
        </w:rPr>
      </w:pPr>
      <w:r>
        <w:rPr>
          <w:b/>
          <w:bCs/>
          <w:lang w:val="zh-CN"/>
        </w:rPr>
        <w:br w:type="page"/>
      </w:r>
    </w:p>
    <w:p>
      <w:pPr>
        <w:pStyle w:val="2"/>
        <w:numPr>
          <w:ilvl w:val="0"/>
          <w:numId w:val="1"/>
        </w:numPr>
        <w:jc w:val="center"/>
        <w:rPr>
          <w:sz w:val="48"/>
          <w:szCs w:val="48"/>
        </w:rPr>
      </w:pPr>
      <w:bookmarkStart w:id="0" w:name="_Toc60818884"/>
      <w:r>
        <w:rPr>
          <w:rFonts w:hint="eastAsia"/>
          <w:sz w:val="48"/>
          <w:szCs w:val="48"/>
        </w:rPr>
        <w:t>经济建设和城市管理</w:t>
      </w:r>
      <w:bookmarkEnd w:id="0"/>
    </w:p>
    <w:p/>
    <w:p>
      <w:pPr>
        <w:pStyle w:val="3"/>
      </w:pPr>
      <w:bookmarkStart w:id="1" w:name="_Toc60818885"/>
      <w:r>
        <w:rPr>
          <w:rFonts w:hint="eastAsia"/>
        </w:rPr>
        <w:t>1</w:t>
      </w:r>
      <w:r>
        <w:t>.</w:t>
      </w:r>
      <w:r>
        <w:rPr>
          <w:rFonts w:hint="eastAsia"/>
        </w:rPr>
        <w:t>深化区校合作的建议</w:t>
      </w:r>
      <w:bookmarkEnd w:id="1"/>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一、基本情况</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近年来，成华区充分发挥电子科技大学、成都理工大学两所高校的产学研资源优势，以及成华区作为中心城区的区位优势，进一步深化区校合作，着力打造高品质、高附加值的环高校知识经济圈，区校双方主动作为、扎实推进，全方位合作成效逐渐显现。电子科大全球校友服务中心、成都融合出版产业基地、电子科大军事电子加速器等合作项目进展良好，人才交流培养及基础教育品牌打造、大学校园周边公共环境综合提升等工作稳步推进，下一步还将在电子科大特色化示范性软件学院、成都理工大科技园升级为国家级大学科技园等项目上加大合作，为地方经济社会发展提供有力支撑。</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二、工作建议</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断深化与驻区高校、科研院所的合作，进一步发挥“两校、五院、三司”等龙头创新主体的聚集辐射带动效应，促进科技成果转移转化，以推动创新创业为重点，打通政产学研用协同创新通道，破除制约校地协同创新桎梏，不断拓展合作领域、空间和项目，通过区校合作共同推动全面创新改革取得突破性成果。</w:t>
      </w:r>
    </w:p>
    <w:p>
      <w:pPr>
        <w:spacing w:line="600" w:lineRule="exact"/>
        <w:ind w:firstLine="596" w:firstLineChars="200"/>
        <w:rPr>
          <w:rFonts w:ascii="方正仿宋简体" w:hAnsi="方正仿宋简体" w:eastAsia="方正仿宋简体" w:cs="方正仿宋简体"/>
          <w:spacing w:val="-11"/>
          <w:sz w:val="32"/>
          <w:szCs w:val="32"/>
        </w:rPr>
      </w:pPr>
      <w:r>
        <w:rPr>
          <w:rFonts w:hint="eastAsia" w:ascii="方正仿宋简体" w:hAnsi="方正仿宋简体" w:eastAsia="方正仿宋简体" w:cs="方正仿宋简体"/>
          <w:spacing w:val="-11"/>
          <w:sz w:val="32"/>
          <w:szCs w:val="32"/>
        </w:rPr>
        <w:t>（区新经济和科技局，联系人：</w:t>
      </w:r>
      <w:r>
        <w:rPr>
          <w:rFonts w:hint="eastAsia" w:eastAsia="方正仿宋简体"/>
          <w:spacing w:val="-11"/>
          <w:sz w:val="32"/>
          <w:szCs w:val="32"/>
        </w:rPr>
        <w:t>袁岗；联系电话：</w:t>
      </w:r>
      <w:r>
        <w:rPr>
          <w:rFonts w:hint="eastAsia" w:ascii="方正仿宋简体" w:hAnsi="方正仿宋简体" w:eastAsia="方正仿宋简体" w:cs="方正仿宋简体"/>
          <w:spacing w:val="-11"/>
          <w:sz w:val="32"/>
          <w:szCs w:val="32"/>
        </w:rPr>
        <w:t>69265192）</w:t>
      </w:r>
    </w:p>
    <w:p>
      <w:pPr>
        <w:widowControl/>
        <w:jc w:val="left"/>
        <w:rPr>
          <w:rFonts w:ascii="方正小标宋简体" w:hAnsi="黑体" w:eastAsia="方正小标宋简体"/>
          <w:bCs/>
          <w:sz w:val="44"/>
          <w:szCs w:val="44"/>
        </w:rPr>
      </w:pPr>
      <w:r>
        <w:rPr>
          <w:rFonts w:ascii="方正小标宋简体" w:hAnsi="黑体" w:eastAsia="方正小标宋简体"/>
          <w:b/>
          <w:sz w:val="44"/>
          <w:szCs w:val="44"/>
        </w:rPr>
        <w:br w:type="page"/>
      </w:r>
    </w:p>
    <w:p>
      <w:pPr>
        <w:pStyle w:val="3"/>
      </w:pPr>
      <w:bookmarkStart w:id="2" w:name="_Toc60818886"/>
      <w:r>
        <w:rPr>
          <w:rFonts w:hint="eastAsia"/>
        </w:rPr>
        <w:t>2</w:t>
      </w:r>
      <w:r>
        <w:t>.</w:t>
      </w:r>
      <w:r>
        <w:rPr>
          <w:rFonts w:hint="eastAsia"/>
        </w:rPr>
        <w:t>关于促进东郊记忆片区高质量发展的建议</w:t>
      </w:r>
      <w:bookmarkEnd w:id="2"/>
    </w:p>
    <w:p>
      <w:pPr>
        <w:spacing w:line="600" w:lineRule="exact"/>
        <w:ind w:firstLine="630" w:firstLineChars="300"/>
        <w:rPr>
          <w:rFonts w:ascii="方正黑体简体" w:hAnsi="仿宋_GB2312" w:eastAsia="方正黑体简体" w:cs="仿宋_GB2312"/>
          <w:sz w:val="32"/>
          <w:szCs w:val="32"/>
        </w:rPr>
      </w:pPr>
      <w:r>
        <w:rPr>
          <w:rFonts w:hint="eastAsia"/>
        </w:rPr>
        <w:t xml:space="preserve"> </w:t>
      </w:r>
      <w:r>
        <w:rPr>
          <w:rFonts w:hint="eastAsia" w:ascii="方正黑体简体" w:hAnsi="仿宋_GB2312" w:eastAsia="方正黑体简体" w:cs="仿宋_GB2312"/>
          <w:sz w:val="32"/>
          <w:szCs w:val="32"/>
        </w:rPr>
        <w:t>一、基本情况</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自2011年开园以来，成华区与成都传媒集团紧密携手，东郊记忆总体运行情况良好，已成为具有广泛知名度和较强影响力的标杆性文创园区。</w:t>
      </w:r>
      <w:r>
        <w:rPr>
          <w:rFonts w:hint="eastAsia" w:ascii="方正仿宋简体" w:hAnsi="仿宋_GB2312" w:eastAsia="方正仿宋简体" w:cs="仿宋_GB2312"/>
          <w:b/>
          <w:sz w:val="32"/>
          <w:szCs w:val="32"/>
        </w:rPr>
        <w:t>一是在业态结构方面</w:t>
      </w:r>
      <w:r>
        <w:rPr>
          <w:rFonts w:hint="eastAsia" w:ascii="方正仿宋简体" w:hAnsi="仿宋_GB2312" w:eastAsia="方正仿宋简体" w:cs="仿宋_GB2312"/>
          <w:sz w:val="32"/>
          <w:szCs w:val="32"/>
        </w:rPr>
        <w:t>，以音乐艺术、展览演艺等文创细分领域为主导产业，主要涵盖时尚创意、新媒体、教育培训、娱乐体验和餐饮服务等业态。</w:t>
      </w:r>
      <w:r>
        <w:rPr>
          <w:rFonts w:hint="eastAsia" w:ascii="方正仿宋简体" w:hAnsi="仿宋_GB2312" w:eastAsia="方正仿宋简体" w:cs="仿宋_GB2312"/>
          <w:b/>
          <w:sz w:val="32"/>
          <w:szCs w:val="32"/>
        </w:rPr>
        <w:t>二是在经营业绩方面</w:t>
      </w:r>
      <w:r>
        <w:rPr>
          <w:rFonts w:hint="eastAsia" w:ascii="方正仿宋简体" w:hAnsi="仿宋_GB2312" w:eastAsia="方正仿宋简体" w:cs="仿宋_GB2312"/>
          <w:sz w:val="32"/>
          <w:szCs w:val="32"/>
        </w:rPr>
        <w:t>，目前园区入驻企业110家，音乐艺术、展览演艺等主导产业占比分别为30%、15%，已出租8.78万平方米，出租率为74%，2019年实现园区总产值约19亿元，今年受新冠肺炎疫情影响园区经营状况出现较大回落。</w:t>
      </w:r>
      <w:r>
        <w:rPr>
          <w:rFonts w:hint="eastAsia" w:ascii="方正仿宋简体" w:hAnsi="仿宋_GB2312" w:eastAsia="方正仿宋简体" w:cs="仿宋_GB2312"/>
          <w:b/>
          <w:sz w:val="32"/>
          <w:szCs w:val="32"/>
        </w:rPr>
        <w:t>三是在品牌塑造方面</w:t>
      </w:r>
      <w:r>
        <w:rPr>
          <w:rFonts w:hint="eastAsia" w:ascii="方正仿宋简体" w:hAnsi="仿宋_GB2312" w:eastAsia="方正仿宋简体" w:cs="仿宋_GB2312"/>
          <w:sz w:val="32"/>
          <w:szCs w:val="32"/>
        </w:rPr>
        <w:t>，园区定位经三次调整，先后实施音乐产业园、文化创意产业园、国际时尚产业园打造，获评“国家音乐产业基地”“国家文化产业示范基地”“国家4A级旅游景区”等荣誉。目前，成都传媒集团作为运营管理方正在全力深化园区体制机制改革，拟以市场化方式引入国内一流文创园区专业运营商，扎实推动园区产业转型升级、提质增效。</w:t>
      </w:r>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二、当前面临的问题</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东郊记忆园区及周边发展仍存在“四个不够”的差距短板。</w:t>
      </w:r>
      <w:r>
        <w:rPr>
          <w:rFonts w:hint="eastAsia" w:ascii="方正仿宋简体" w:hAnsi="仿宋_GB2312" w:eastAsia="方正仿宋简体" w:cs="仿宋_GB2312"/>
          <w:b/>
          <w:sz w:val="32"/>
          <w:szCs w:val="32"/>
        </w:rPr>
        <w:t>一是发展定位不够清晰。</w:t>
      </w:r>
      <w:r>
        <w:rPr>
          <w:rFonts w:hint="eastAsia" w:ascii="方正仿宋简体" w:hAnsi="仿宋_GB2312" w:eastAsia="方正仿宋简体" w:cs="仿宋_GB2312"/>
          <w:sz w:val="32"/>
          <w:szCs w:val="32"/>
        </w:rPr>
        <w:t>园区主题内容几经变更，缺乏具有国际视野的整体设计谋划，聚焦年轻时尚的形象定位不够显著，“工业风+文创范”的特色品质不够凸显。</w:t>
      </w:r>
      <w:r>
        <w:rPr>
          <w:rFonts w:hint="eastAsia" w:ascii="方正仿宋简体" w:hAnsi="仿宋_GB2312" w:eastAsia="方正仿宋简体" w:cs="仿宋_GB2312"/>
          <w:b/>
          <w:sz w:val="32"/>
          <w:szCs w:val="32"/>
        </w:rPr>
        <w:t>二是产业生态不够完善。</w:t>
      </w:r>
      <w:r>
        <w:rPr>
          <w:rFonts w:hint="eastAsia" w:ascii="方正仿宋简体" w:hAnsi="仿宋_GB2312" w:eastAsia="方正仿宋简体" w:cs="仿宋_GB2312"/>
          <w:sz w:val="32"/>
          <w:szCs w:val="32"/>
        </w:rPr>
        <w:t>主导产业内生资源比较薄弱，没有较强的头部企业带动；驻园商家类型较多，但普遍档次不高，缺少一线国际时尚资源入驻，也没有形成跨界交流的叠加放大效应。</w:t>
      </w:r>
      <w:r>
        <w:rPr>
          <w:rFonts w:hint="eastAsia" w:ascii="方正仿宋简体" w:hAnsi="仿宋_GB2312" w:eastAsia="方正仿宋简体" w:cs="仿宋_GB2312"/>
          <w:b/>
          <w:sz w:val="32"/>
          <w:szCs w:val="32"/>
        </w:rPr>
        <w:t>三是商气人气不够兴旺。</w:t>
      </w:r>
      <w:r>
        <w:rPr>
          <w:rFonts w:hint="eastAsia" w:ascii="方正仿宋简体" w:hAnsi="仿宋_GB2312" w:eastAsia="方正仿宋简体" w:cs="仿宋_GB2312"/>
          <w:sz w:val="32"/>
          <w:szCs w:val="32"/>
        </w:rPr>
        <w:t>缺乏多元化的消费场景，本地游客多、外地游客少，入园游客多、消费顾客少，人气未能转化为有效的商业价值，文化、旅游、商业与城市融合发展不足。</w:t>
      </w:r>
      <w:r>
        <w:rPr>
          <w:rFonts w:hint="eastAsia" w:ascii="方正仿宋简体" w:hAnsi="仿宋_GB2312" w:eastAsia="方正仿宋简体" w:cs="仿宋_GB2312"/>
          <w:b/>
          <w:sz w:val="32"/>
          <w:szCs w:val="32"/>
        </w:rPr>
        <w:t>四是配套支撑不够健全。</w:t>
      </w:r>
      <w:r>
        <w:rPr>
          <w:rFonts w:hint="eastAsia" w:ascii="方正仿宋简体" w:hAnsi="仿宋_GB2312" w:eastAsia="方正仿宋简体" w:cs="仿宋_GB2312"/>
          <w:sz w:val="32"/>
          <w:szCs w:val="32"/>
        </w:rPr>
        <w:t>园区配套服务在市场化资源整合和专业化文创运营等方面有所欠缺，园区自我更新能力不足、“造血”功能不强。</w:t>
      </w:r>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 xml:space="preserve">三、工作建议 </w:t>
      </w:r>
    </w:p>
    <w:p>
      <w:pPr>
        <w:spacing w:line="600" w:lineRule="exact"/>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落实全市“三城三都”和产业功能区建设部署要求，积极借鉴佛山创意产业园先进经验，坚持以“成于中优，华在文商”为工作主题，聚焦高能级塑造“东郊文创”品牌，秉持“片区开发、片区控制、整体提升”理念，统筹全力推动东郊记忆片区提档升级，奋力打造最成都、最潮流的文商旅城融合发展新名片、都市工业转型升级新典范、西部文化艺术产业新高地。</w:t>
      </w:r>
    </w:p>
    <w:p>
      <w:pPr>
        <w:snapToGrid w:val="0"/>
        <w:spacing w:line="600" w:lineRule="exact"/>
        <w:ind w:firstLine="640" w:firstLineChars="200"/>
        <w:jc w:val="cente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（东郊管委会，联系人：廖红玲；联系电话：64277166）</w:t>
      </w:r>
    </w:p>
    <w:p>
      <w:pPr>
        <w:widowControl/>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br w:type="page"/>
      </w:r>
    </w:p>
    <w:p>
      <w:pPr>
        <w:pStyle w:val="3"/>
        <w:rPr>
          <w:sz w:val="36"/>
        </w:rPr>
      </w:pPr>
      <w:bookmarkStart w:id="3" w:name="_Toc60818887"/>
      <w:r>
        <w:rPr>
          <w:rFonts w:hint="eastAsia"/>
        </w:rPr>
        <w:t>3</w:t>
      </w:r>
      <w:r>
        <w:t>.</w:t>
      </w:r>
      <w:r>
        <w:rPr>
          <w:rFonts w:hint="eastAsia"/>
        </w:rPr>
        <w:t>关于加快推进完美世界文创产业园项目建设的建议</w:t>
      </w:r>
      <w:bookmarkEnd w:id="3"/>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一、基本情况</w:t>
      </w:r>
    </w:p>
    <w:p>
      <w:pPr>
        <w:spacing w:line="600" w:lineRule="exact"/>
        <w:ind w:firstLine="640" w:firstLineChars="200"/>
        <w:rPr>
          <w:rFonts w:ascii="方正仿宋简体" w:hAnsi="仿宋" w:eastAsia="方正仿宋简体" w:cs="仿宋"/>
          <w:sz w:val="32"/>
          <w:szCs w:val="32"/>
        </w:rPr>
      </w:pPr>
      <w:r>
        <w:rPr>
          <w:rFonts w:hint="eastAsia" w:ascii="方正仿宋简体" w:eastAsia="方正仿宋简体"/>
          <w:sz w:val="32"/>
          <w:szCs w:val="32"/>
        </w:rPr>
        <w:t>完美世界文创产业园区项目位于二仙桥西路34号，项目总占地60亩，分两期打造，引入文创产业，打造西南地区文创产业生态发展的示范基地，目前一期红仓保留建筑已改造完毕并开园，二期项目建设缓慢。</w:t>
      </w:r>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二、工作建议</w:t>
      </w:r>
    </w:p>
    <w:p>
      <w:pPr>
        <w:spacing w:line="60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希望相关部门支持加快实施仙韵四五路的建设于2021年底完成竣工通车，为2期商业的对外营业提供便利，加快实施东华一二路西沿线的建设，希望东华二路5月底前完成竣工交付，东华一路2021年底完成竣工通车。</w:t>
      </w:r>
    </w:p>
    <w:p>
      <w:pPr>
        <w:spacing w:line="600" w:lineRule="exact"/>
        <w:rPr>
          <w:rFonts w:ascii="方正仿宋简体" w:hAnsi="仿宋" w:eastAsia="方正仿宋简体" w:cs="仿宋"/>
          <w:sz w:val="32"/>
          <w:szCs w:val="32"/>
        </w:rPr>
      </w:pPr>
      <w:r>
        <w:rPr>
          <w:rFonts w:hint="eastAsia" w:ascii="方正仿宋简体" w:hAnsi="仿宋" w:eastAsia="方正仿宋简体" w:cs="仿宋"/>
          <w:sz w:val="32"/>
          <w:szCs w:val="32"/>
        </w:rPr>
        <w:t>（二仙桥街办，联系人：汪  燕；联系方式：84113425）</w:t>
      </w:r>
    </w:p>
    <w:p>
      <w:pPr>
        <w:widowControl/>
        <w:jc w:val="left"/>
        <w:rPr>
          <w:rFonts w:asciiTheme="majorHAnsi" w:hAnsiTheme="majorHAnsi" w:eastAsiaTheme="majorEastAsia" w:cstheme="majorBidi"/>
          <w:b/>
          <w:bCs/>
          <w:sz w:val="44"/>
          <w:szCs w:val="32"/>
        </w:rPr>
      </w:pPr>
      <w:r>
        <w:br w:type="page"/>
      </w:r>
    </w:p>
    <w:p>
      <w:pPr>
        <w:pStyle w:val="3"/>
      </w:pPr>
      <w:bookmarkStart w:id="4" w:name="_Toc60818888"/>
      <w:r>
        <w:rPr>
          <w:rFonts w:hint="eastAsia"/>
        </w:rPr>
        <w:t>4</w:t>
      </w:r>
      <w:r>
        <w:t>.</w:t>
      </w:r>
      <w:r>
        <w:rPr>
          <w:rFonts w:hint="eastAsia"/>
        </w:rPr>
        <w:t>关于深化协同治税机制的建议</w:t>
      </w:r>
      <w:bookmarkEnd w:id="4"/>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为提高税收支持地方经济发展的参与度和贡献率，建议从区政府层面强化顶层设计，建立“政府主导、税务主责、部门合作、科技支撑、司法保障、社会协同、公众参与”的常态化协同治税机制，进一步提升税收综合治理效能，在税收共治中实现多方共赢。具体而言：</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一是在部门协作方面。建立区级工作统筹联席会，通过政府主导凝聚部门合力，在拓宽收入来源、税收管理协助、涉税信息共享等方面畅通渠道、构建平台、深化合作。如：从税收贡献角度参与招商引资项目质量评价，提出税收建议，确保引入企业的财税贡献率；提升工商部门传递企业登记、股权转让等涉税信息的速度和质量；与住建、房管部门加强房地产项目、不动产登记、拆迁补偿、房屋租赁等信息共享。</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二是在税企配合方面。市级平台公司工作配合程度有待提升，从政府层面提高统筹级次，加强与市级平台公司的沟通交流，及时掌握公司取得的土地信息，立项项目及待建计划的基本情况，以及资产划转信息、企业合并信息等，密切跟踪项目进展，及时加强税收征管，确保税款足额入库。</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（区税务局，联系人:杨阳；联系方式：60226025）</w:t>
      </w:r>
    </w:p>
    <w:p>
      <w:pPr>
        <w:widowControl/>
        <w:jc w:val="left"/>
        <w:rPr>
          <w:rFonts w:asciiTheme="majorHAnsi" w:hAnsiTheme="majorHAnsi" w:eastAsiaTheme="majorEastAsia" w:cstheme="majorBidi"/>
          <w:b/>
          <w:bCs/>
          <w:sz w:val="44"/>
          <w:szCs w:val="32"/>
        </w:rPr>
      </w:pPr>
      <w:r>
        <w:br w:type="page"/>
      </w:r>
    </w:p>
    <w:p>
      <w:pPr>
        <w:pStyle w:val="3"/>
      </w:pPr>
      <w:bookmarkStart w:id="5" w:name="_Toc60818889"/>
      <w:r>
        <w:rPr>
          <w:rFonts w:hint="eastAsia"/>
        </w:rPr>
        <w:t>5</w:t>
      </w:r>
      <w:r>
        <w:t>.</w:t>
      </w:r>
      <w:r>
        <w:rPr>
          <w:rFonts w:hint="eastAsia"/>
        </w:rPr>
        <w:t>关于开展国资经营评价制度改革的建议</w:t>
      </w:r>
      <w:bookmarkEnd w:id="5"/>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进以效率为导向的国资经营评价体系制度改革，是实现国有企业高质量发展的重要举措，是推动国有企业“两降两提”、加快市场转型、实现专业化运作、放大国有资本功能的关键所在。建议区国资和金融局按照市委、市政府关于推进以效率为导向的国资经营评价体系制度改革要求，从区属国有企业战略支撑、社会服务、资本运营、市场经营、专业运作、现代治理等多个维度构建国资经营评价指标体系，对国资经营、国企发展情况进行综合评估和问题诊断，有效形成“经营评价、问题诊断、改革突破”的工作闭环，从而进一步规范完善现代国有企业制度，充分发挥国资国企在支撑城市发展战略、社会服务、资本运营等方面的作用。</w:t>
      </w:r>
    </w:p>
    <w:p>
      <w:pPr>
        <w:spacing w:line="600" w:lineRule="exact"/>
        <w:ind w:firstLine="596" w:firstLineChars="200"/>
        <w:rPr>
          <w:rFonts w:ascii="方正仿宋简体" w:hAnsi="方正仿宋简体" w:eastAsia="方正仿宋简体" w:cs="方正仿宋简体"/>
          <w:spacing w:val="-11"/>
          <w:sz w:val="32"/>
          <w:szCs w:val="32"/>
        </w:rPr>
      </w:pPr>
      <w:r>
        <w:rPr>
          <w:rFonts w:hint="eastAsia" w:ascii="方正仿宋简体" w:hAnsi="方正仿宋简体" w:eastAsia="方正仿宋简体" w:cs="方正仿宋简体"/>
          <w:spacing w:val="-11"/>
          <w:sz w:val="32"/>
          <w:szCs w:val="32"/>
        </w:rPr>
        <w:t>（区国资和金融局，联系人：张艺千；联系电话： 84333902）</w:t>
      </w:r>
    </w:p>
    <w:p>
      <w:pPr>
        <w:widowControl/>
        <w:jc w:val="left"/>
        <w:rPr>
          <w:rFonts w:ascii="方正小标宋简体" w:hAnsi="方正小标宋简体" w:eastAsia="方正小标宋简体" w:cs="方正小标宋简体"/>
          <w:b/>
          <w:bCs/>
          <w:szCs w:val="44"/>
          <w:shd w:val="clear" w:color="auto" w:fill="FFFFFF"/>
        </w:rPr>
      </w:pPr>
      <w:r>
        <w:rPr>
          <w:rFonts w:ascii="方正小标宋简体" w:hAnsi="方正小标宋简体" w:eastAsia="方正小标宋简体" w:cs="方正小标宋简体"/>
          <w:b/>
          <w:bCs/>
          <w:szCs w:val="44"/>
          <w:shd w:val="clear" w:color="auto" w:fill="FFFFFF"/>
        </w:rPr>
        <w:br w:type="page"/>
      </w:r>
    </w:p>
    <w:p>
      <w:pPr>
        <w:pStyle w:val="3"/>
        <w:rPr>
          <w:shd w:val="clear" w:color="auto" w:fill="FFFFFF"/>
        </w:rPr>
      </w:pPr>
      <w:bookmarkStart w:id="6" w:name="_Toc60818890"/>
      <w:r>
        <w:rPr>
          <w:rFonts w:hint="eastAsia"/>
          <w:shd w:val="clear" w:color="auto" w:fill="FFFFFF"/>
        </w:rPr>
        <w:t>6</w:t>
      </w:r>
      <w:r>
        <w:rPr>
          <w:shd w:val="clear" w:color="auto" w:fill="FFFFFF"/>
        </w:rPr>
        <w:t>.</w:t>
      </w:r>
      <w:r>
        <w:rPr>
          <w:rFonts w:hint="eastAsia"/>
          <w:shd w:val="clear" w:color="auto" w:fill="FFFFFF"/>
        </w:rPr>
        <w:t>关于加快促进凤凰山成华区部分控制性详细规划尽快落地的建议</w:t>
      </w:r>
      <w:bookmarkEnd w:id="6"/>
    </w:p>
    <w:p>
      <w:pPr>
        <w:pStyle w:val="8"/>
        <w:spacing w:before="0" w:beforeAutospacing="0" w:after="0" w:afterAutospacing="0"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一、基本情况</w:t>
      </w:r>
    </w:p>
    <w:p>
      <w:pPr>
        <w:pStyle w:val="8"/>
        <w:spacing w:before="0" w:beforeAutospacing="0" w:after="0" w:afterAutospacing="0" w:line="600" w:lineRule="exact"/>
        <w:ind w:firstLine="640" w:firstLineChars="200"/>
        <w:rPr>
          <w:rFonts w:ascii="方正仿宋简体" w:hAnsi="方正仿宋简体" w:eastAsia="方正仿宋简体" w:cs="方正仿宋简体"/>
          <w:sz w:val="32"/>
          <w:szCs w:val="32"/>
        </w:rPr>
      </w:pPr>
      <w:r>
        <w:rPr>
          <w:rFonts w:hint="eastAsia" w:ascii="方正仿宋简体" w:eastAsia="方正仿宋简体"/>
          <w:sz w:val="32"/>
          <w:szCs w:val="32"/>
        </w:rPr>
        <w:t>凤凰山成华区部分位于北三环路三段以北，川陕路以西，在金牛区与成华区的交界处，有可利用土地面积900余亩，已经引入宜家、剑龙等企业。川陕路以东，聚集了家居商贸流通企业1100余家，商业载体规模80万㎡</w:t>
      </w:r>
      <w:r>
        <w:rPr>
          <w:rFonts w:hint="eastAsia" w:ascii="方正仿宋简体" w:hAnsi="方正仿宋简体" w:eastAsia="方正仿宋简体" w:cs="方正仿宋简体"/>
          <w:sz w:val="32"/>
          <w:szCs w:val="32"/>
        </w:rPr>
        <w:t>，富森美家居、蓝光金悦家居城等家居行业龙头项目已经入驻。</w:t>
      </w:r>
    </w:p>
    <w:p>
      <w:pPr>
        <w:pStyle w:val="8"/>
        <w:spacing w:before="0" w:beforeAutospacing="0" w:after="0" w:afterAutospacing="0" w:line="600" w:lineRule="exact"/>
        <w:ind w:firstLine="640" w:firstLineChars="200"/>
        <w:rPr>
          <w:rFonts w:ascii="方正黑体简体" w:eastAsia="方正黑体简体"/>
          <w:sz w:val="32"/>
          <w:szCs w:val="32"/>
        </w:rPr>
      </w:pPr>
      <w:r>
        <w:rPr>
          <w:rFonts w:hint="eastAsia" w:ascii="方正黑体简体" w:eastAsia="方正黑体简体"/>
          <w:sz w:val="32"/>
          <w:szCs w:val="32"/>
        </w:rPr>
        <w:t>二、存在问题</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该片区有900余亩土地控制性详细规划尚未落地，导致土地无法得到充分利用，影响了招商引资重大项目的入驻，人气、商气聚集难、商业氛围不浓，阻碍了区域城市形象的提升，急需拓展产业载体新空间。</w:t>
      </w:r>
    </w:p>
    <w:p>
      <w:pPr>
        <w:pStyle w:val="8"/>
        <w:spacing w:before="0" w:beforeAutospacing="0" w:after="0" w:afterAutospacing="0"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1.对凤凰山成华区部分未定性的规划土地进行产业定位和研究，明确未来发展方向。</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2.协调市级规划等部门，尽快促进凤凰山成华区部分控制性详细规划落地。</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（白莲池街办，联系人：罗斌；联系电话：13094499443）</w:t>
      </w:r>
    </w:p>
    <w:p>
      <w:pPr>
        <w:widowControl/>
        <w:jc w:val="left"/>
        <w:rPr>
          <w:rFonts w:ascii="方正仿宋简体" w:hAnsi="宋体" w:eastAsia="方正仿宋简体" w:cs="宋体"/>
          <w:kern w:val="0"/>
          <w:sz w:val="32"/>
          <w:szCs w:val="32"/>
        </w:rPr>
      </w:pPr>
      <w:r>
        <w:rPr>
          <w:rFonts w:ascii="方正仿宋简体" w:eastAsia="方正仿宋简体"/>
          <w:sz w:val="32"/>
          <w:szCs w:val="32"/>
        </w:rPr>
        <w:br w:type="page"/>
      </w:r>
    </w:p>
    <w:p>
      <w:pPr>
        <w:pStyle w:val="3"/>
        <w:rPr>
          <w:rFonts w:ascii="方正仿宋简体" w:eastAsia="方正仿宋简体"/>
          <w:sz w:val="32"/>
        </w:rPr>
      </w:pPr>
      <w:bookmarkStart w:id="7" w:name="_Toc60818891"/>
      <w:r>
        <w:rPr>
          <w:rFonts w:hint="eastAsia"/>
        </w:rPr>
        <w:t>7</w:t>
      </w:r>
      <w:r>
        <w:t>.</w:t>
      </w:r>
      <w:r>
        <w:rPr>
          <w:rFonts w:hint="eastAsia"/>
        </w:rPr>
        <w:t>关于加快推进熊猫国际旅游度假区地铁轨道交通建设的建议</w:t>
      </w:r>
      <w:bookmarkEnd w:id="7"/>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一、基本情况</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大熊猫”是国家的名片，是省委发展文旅融合“三九大”的核心资源，也是成都建设世界旅游名城的极核支撑。因此，成都市委市政府构建文旅产业生态圈，全面彰显大熊猫品牌价值、文化价值和经济价值，高起点规划建设成都熊猫国际旅游度假区，拟打造成为大熊猫文旅品牌核心承载地和世界旅游名城首选目的地。</w:t>
      </w:r>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二、存在问题</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 xml:space="preserve">加快推进功能区轨道交通“六线十站”建设，是区域产业发展的强劲支撑，“六线”即8、9、16、17、28、S12号线，“十站”即双巴堰站、熊猫乐园站、北湖站、北湖公园东站、龙潭寺西站、龙潭寺东站、龙潭商务区站、丛树站、高洪村站、双龙路站，目前仅17号线在建。从现状来看，区域内交通可达性较低，特别是熊猫大道交通压力大，无地铁承载，现状3号线的运营，也未能给区域带来较大便利。 </w:t>
      </w:r>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三、工作建议</w:t>
      </w:r>
    </w:p>
    <w:p>
      <w:pPr>
        <w:spacing w:line="60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结合区域功能定位及产业发展需求，一是建议将熊猫国际旅游度假区涉及地铁轨道纳入第五批次建设计划，缓解区域地上人流压力，完善交通转驳、大型停车场、地下商业、休闲娱乐等地下设施和相关功能；二是建议规划建设地铁17号线东延线，连接外环绿道、华人文化探索主体公园等重点项目，完善区域公共交通体系，以进一步方便来蓉旅游及区域居民的交通出行。</w:t>
      </w:r>
    </w:p>
    <w:p>
      <w:pPr>
        <w:spacing w:line="600" w:lineRule="exact"/>
        <w:ind w:firstLine="616" w:firstLineChars="200"/>
        <w:rPr>
          <w:rFonts w:ascii="方正仿宋简体" w:hAnsi="仿宋_GB2312" w:eastAsia="方正仿宋简体" w:cs="仿宋_GB2312"/>
          <w:spacing w:val="-6"/>
          <w:sz w:val="32"/>
          <w:szCs w:val="32"/>
        </w:rPr>
      </w:pPr>
      <w:r>
        <w:rPr>
          <w:rFonts w:hint="eastAsia" w:ascii="方正仿宋简体" w:hAnsi="仿宋_GB2312" w:eastAsia="方正仿宋简体" w:cs="仿宋_GB2312"/>
          <w:spacing w:val="-6"/>
          <w:sz w:val="32"/>
          <w:szCs w:val="32"/>
        </w:rPr>
        <w:t>（北湖管委会，联系人：罗海丹；联系电话：13678121715）</w:t>
      </w:r>
    </w:p>
    <w:p>
      <w:pPr>
        <w:widowControl/>
        <w:jc w:val="left"/>
        <w:rPr>
          <w:rFonts w:asciiTheme="majorHAnsi" w:hAnsiTheme="majorHAnsi" w:eastAsiaTheme="majorEastAsia" w:cstheme="majorBidi"/>
          <w:b/>
          <w:bCs/>
          <w:sz w:val="44"/>
          <w:szCs w:val="32"/>
          <w:shd w:val="clear" w:color="auto" w:fill="FFFFFF"/>
        </w:rPr>
      </w:pPr>
      <w:r>
        <w:rPr>
          <w:shd w:val="clear" w:color="auto" w:fill="FFFFFF"/>
        </w:rPr>
        <w:br w:type="page"/>
      </w:r>
    </w:p>
    <w:p>
      <w:pPr>
        <w:pStyle w:val="3"/>
        <w:rPr>
          <w:rFonts w:ascii="方正仿宋简体" w:eastAsia="方正仿宋简体"/>
          <w:sz w:val="32"/>
          <w:shd w:val="clear" w:color="auto" w:fill="FFFFFF"/>
        </w:rPr>
      </w:pPr>
      <w:bookmarkStart w:id="8" w:name="_Toc60818892"/>
      <w:r>
        <w:rPr>
          <w:rFonts w:hint="eastAsia"/>
          <w:shd w:val="clear" w:color="auto" w:fill="FFFFFF"/>
        </w:rPr>
        <w:t>8</w:t>
      </w:r>
      <w:r>
        <w:rPr>
          <w:shd w:val="clear" w:color="auto" w:fill="FFFFFF"/>
        </w:rPr>
        <w:t>.</w:t>
      </w:r>
      <w:r>
        <w:rPr>
          <w:rFonts w:hint="eastAsia"/>
          <w:shd w:val="clear" w:color="auto" w:fill="FFFFFF"/>
        </w:rPr>
        <w:t>关于加强产业功能区统计监测的建议</w:t>
      </w:r>
      <w:bookmarkEnd w:id="8"/>
    </w:p>
    <w:p>
      <w:pPr>
        <w:spacing w:line="59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一、基本情况</w:t>
      </w:r>
    </w:p>
    <w:p>
      <w:pPr>
        <w:spacing w:line="59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产业功能区建设是实现城市发展战略、落实城市总体规划、构建现代化经济体系、形成发展比较优势的重要战略举措。</w:t>
      </w:r>
    </w:p>
    <w:p>
      <w:pPr>
        <w:spacing w:line="59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二、存在问题</w:t>
      </w:r>
    </w:p>
    <w:p>
      <w:pPr>
        <w:spacing w:line="59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加强产业功能区统计监测，全面客观反映产业功能区发展状况，为党委、政府决策提供及时有效的统计数据资料，是促进产业功能区高质量发展的必要手段。但从目前统计相关情况看，主要是以各街道办事处为基本统计单位进行统计上报，合并数据难度较大，且不能凸显功能区特定功能指标等情况。</w:t>
      </w:r>
    </w:p>
    <w:p>
      <w:pPr>
        <w:spacing w:line="59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三、工作建议</w:t>
      </w:r>
    </w:p>
    <w:p>
      <w:pPr>
        <w:spacing w:line="59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1.统计部门将产业功能区统计工作纳入全区统计工作的内容，制定科学合理、操作性强的统计监测指标体系，定期监测产业功能区建设推进情况，为党委、政府决策提供及时有效的统计数据资料。</w:t>
      </w:r>
    </w:p>
    <w:p>
      <w:pPr>
        <w:spacing w:line="59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2.建立产业功能区统计工作机制，推动部门基础信息数据资源整合，建立抽样调查与全面调查相结合的制度体系，科学、全面、客观反映产业功能区发展情况。</w:t>
      </w:r>
    </w:p>
    <w:p>
      <w:pPr>
        <w:spacing w:line="59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3.定期分析形成产业功能区监测报告，为区委区政府、有关部门以及产业功能区提供决策参考。</w:t>
      </w:r>
    </w:p>
    <w:p>
      <w:pPr>
        <w:spacing w:line="590" w:lineRule="exact"/>
        <w:ind w:firstLine="640" w:firstLineChars="200"/>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（区统计局，联系人：冯婧宇；联系电话：84316244）</w:t>
      </w:r>
    </w:p>
    <w:p>
      <w:pPr>
        <w:pStyle w:val="3"/>
      </w:pPr>
      <w:r>
        <w:rPr>
          <w:rFonts w:ascii="方正仿宋简体" w:eastAsia="方正仿宋简体" w:cs="方正仿宋简体"/>
          <w:kern w:val="0"/>
          <w:sz w:val="32"/>
        </w:rPr>
        <w:br w:type="page"/>
      </w:r>
      <w:bookmarkStart w:id="9" w:name="_Toc60818893"/>
      <w:r>
        <w:t>9.</w:t>
      </w:r>
      <w:r>
        <w:rPr>
          <w:rFonts w:hint="eastAsia"/>
        </w:rPr>
        <w:t>关于在酒店建立疫情隔离信息系统的建议</w:t>
      </w:r>
      <w:bookmarkEnd w:id="9"/>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一、基本情况</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为进一步加强新型冠状病毒感染的肺炎疫情精准防控，深入贯彻落实国家、省、市、区工作部署，我区确定全季酒店为疫情防控酒店。区危改办作为该酒店综合协调部门，把疫情防控作为当前最重要的工作来抓，把加强隔离人员的防控作为疫情防控重中之重，全力构建防控工作闭合链条，切实把各项工作抓实、抓细、抓落地，筑牢疫情防控严密防线。</w:t>
      </w:r>
    </w:p>
    <w:p>
      <w:pPr>
        <w:spacing w:line="600" w:lineRule="exact"/>
        <w:ind w:firstLine="640" w:firstLineChars="200"/>
        <w:rPr>
          <w:rFonts w:ascii="方正黑体简体" w:eastAsia="方正黑体简体"/>
          <w:sz w:val="32"/>
          <w:szCs w:val="32"/>
        </w:rPr>
      </w:pPr>
      <w:r>
        <w:rPr>
          <w:rFonts w:ascii="方正黑体简体" w:eastAsia="方正黑体简体"/>
          <w:sz w:val="32"/>
          <w:szCs w:val="32"/>
        </w:rPr>
        <w:t>二</w:t>
      </w:r>
      <w:r>
        <w:rPr>
          <w:rFonts w:hint="eastAsia" w:ascii="方正黑体简体" w:eastAsia="方正黑体简体"/>
          <w:sz w:val="32"/>
          <w:szCs w:val="32"/>
        </w:rPr>
        <w:t>、</w:t>
      </w:r>
      <w:r>
        <w:rPr>
          <w:rFonts w:ascii="方正黑体简体" w:eastAsia="方正黑体简体"/>
          <w:sz w:val="32"/>
          <w:szCs w:val="32"/>
        </w:rPr>
        <w:t>存在问题</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目前，秋冬季新冠肺炎疫情防控形势仍严峻复杂，隔离人员转运交接进入酒店隔离后，各工作组立即对隔离人员开展各项严格细致管理。包括卫生健康、流行病学调查、采样、核酸检测等; 每日人员消杀体温检测、健康监测、心理疏导及解决群众诉求等；每日楼层巡查、秩序维护，出入酒店人员管理登记，酒店监控设备管理等；每日污水消毒处置、食材来源管理、防疫物资管理等；以及各类临时突发事件处置、报告等千头万绪的工作。以上众多工作均需进行详细记录、建立台账，并且根据各种要求需报送各种不同的表格总结等，涉及数据庞大、繁复，因各组数据没有相关信息系统对所有数据进行统筹分析，造成有工作重复或不够及时的现象， 工作量也有增加。如果要对相关历史信息进行调查翻阅更加困难，不利于数据分析和疫情研判。</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 xml:space="preserve">三、工作建议 </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 对新冠肺炎疫情期间隔离酒店工作进行分析，按照密接人员酒店隔离管理工作的信息登记与综合管理服务等相关业务流程，建立疫情隔离酒店信息系统，减轻防疫工作人员工作量，提高工作效率，方便相关信息调阅、分享、数据分析和疫情研判，以及追踪溯源，为提高工作效率和疫情防控提供支撑和保障。</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（区危改办，联系人：李敏；联系电话：84366400）</w:t>
      </w:r>
    </w:p>
    <w:p>
      <w:pPr>
        <w:widowControl/>
        <w:jc w:val="left"/>
        <w:rPr>
          <w:rFonts w:asciiTheme="majorHAnsi" w:hAnsiTheme="majorHAnsi" w:eastAsiaTheme="majorEastAsia" w:cstheme="majorBidi"/>
          <w:b/>
          <w:bCs/>
          <w:sz w:val="44"/>
          <w:szCs w:val="32"/>
        </w:rPr>
      </w:pPr>
      <w:r>
        <w:br w:type="page"/>
      </w:r>
    </w:p>
    <w:p>
      <w:pPr>
        <w:pStyle w:val="3"/>
        <w:jc w:val="both"/>
        <w:rPr>
          <w:rFonts w:ascii="仿宋_GB2312" w:hAnsi="仿宋_GB2312" w:eastAsia="仿宋_GB2312" w:cs="仿宋_GB2312"/>
          <w:color w:val="464646"/>
        </w:rPr>
      </w:pPr>
      <w:bookmarkStart w:id="10" w:name="_Toc60818894"/>
      <w:r>
        <w:rPr>
          <w:rFonts w:hint="eastAsia"/>
        </w:rPr>
        <w:t>1</w:t>
      </w:r>
      <w:r>
        <w:t>0.</w:t>
      </w:r>
      <w:r>
        <w:rPr>
          <w:rFonts w:hint="eastAsia"/>
        </w:rPr>
        <w:t>关于推进城市管理精细化的建议</w:t>
      </w:r>
      <w:bookmarkEnd w:id="10"/>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一、基本情况</w:t>
      </w:r>
    </w:p>
    <w:p>
      <w:pPr>
        <w:spacing w:line="60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在成渝双城经济圈的背景下做好城市管理保障工作城市精细化管理必须坚持量化细化城市管理标准，整合城市管理资源，创新城市管理手段，注重责任落实、行为规范、服务质量、工作效率和执法效果，使城市管理进一步从定性变为定量，静态变为动态，单一变为综合，滞后变为实时，粗放变为精细，不断改善城市环境质量，提高城市文明程度，提升城市综合竞争力。</w:t>
      </w:r>
    </w:p>
    <w:p>
      <w:pPr>
        <w:spacing w:line="60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二、存在问题</w:t>
      </w:r>
    </w:p>
    <w:p>
      <w:pPr>
        <w:spacing w:line="60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在目前的工作中，仍然存在行政执法局单兵作战的状态，特别是去年实施了行政执法职能整合后，部分职能部门取消或部分取消了执法相关工作，使行业管理与执法合力形成最为困难，但不同行业、不同领域执法的基本要求或行业特殊性都不是单一部门能予以解决的。</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spacing w:line="60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一是建立科学、有效的管理和协调机制，统一规范管理标准和要求，形成制度化、规范化管理模式，不仅在突击性整治中做到上下联动、形成合力，在日常管理中也要形成联动和协调机制。对违法建设、偷倒建渣、占道经营、生态环境、污水乱排等问题提出切实可行的管理办法和措施；住建、交警、市场监管、环保、综合行政等各职能部门要增强责任意识，树立主动管理、主动协调、主动配合的意识，做到管理资源共享、信息互通，针对一些疑难和共性问题，要及时研究、协调，明确责任主体和解决问题的方案措施，把问题解决在萌芽状态。二是从城市精细化管理的角度，反溯整个规划、建设、管理过程，实现一体化、全流程管理。特别是重大基础设施和行政、商业、学校、医院、文体、市场等设施的布局，都与城市的管理息息相关。因此城市规划要有前瞻性、科学性，功能分区定位要清晰明确。要建立完善统一、规范的规划论证和建设项目公示等相关制度，城市管理部门要积极参与其中，提出意见；规划建设部门要主动征求、吸收城管部门和社会公众的合理性建议。三是加快农贸市场规划建设或者根据辖区实际情况划定临时市场等，让经商者有其所。加大辖区公共场所泊车位管理，增设公共停车场、点，完善标志牌及标线，定期开展交通安全专项整治，减少车辆乱停放现象。</w:t>
      </w:r>
    </w:p>
    <w:p>
      <w:pPr>
        <w:spacing w:line="600" w:lineRule="exact"/>
        <w:ind w:firstLine="596" w:firstLineChars="200"/>
        <w:rPr>
          <w:rFonts w:ascii="方正仿宋简体" w:hAnsi="仿宋_GB2312" w:eastAsia="方正仿宋简体" w:cs="仿宋_GB2312"/>
          <w:color w:val="000000"/>
          <w:spacing w:val="-11"/>
          <w:sz w:val="32"/>
          <w:szCs w:val="32"/>
        </w:rPr>
      </w:pPr>
      <w:r>
        <w:rPr>
          <w:rFonts w:hint="eastAsia" w:ascii="方正仿宋简体" w:hAnsi="仿宋" w:eastAsia="方正仿宋简体"/>
          <w:color w:val="000000"/>
          <w:spacing w:val="-11"/>
          <w:sz w:val="32"/>
          <w:szCs w:val="32"/>
        </w:rPr>
        <w:t>（万年场街办，联系人：马高德；联系电话：  18848489302）</w:t>
      </w:r>
    </w:p>
    <w:p>
      <w:pPr>
        <w:widowControl/>
        <w:jc w:val="left"/>
        <w:rPr>
          <w:rFonts w:asciiTheme="majorHAnsi" w:hAnsiTheme="majorHAnsi" w:eastAsiaTheme="majorEastAsia" w:cstheme="majorBidi"/>
          <w:b/>
          <w:bCs/>
          <w:sz w:val="44"/>
          <w:szCs w:val="32"/>
        </w:rPr>
      </w:pPr>
      <w:r>
        <w:br w:type="page"/>
      </w:r>
    </w:p>
    <w:p>
      <w:pPr>
        <w:pStyle w:val="3"/>
      </w:pPr>
      <w:bookmarkStart w:id="11" w:name="_Toc60818895"/>
      <w:r>
        <w:rPr>
          <w:rFonts w:hint="eastAsia"/>
        </w:rPr>
        <w:t>1</w:t>
      </w:r>
      <w:r>
        <w:t>1.</w:t>
      </w:r>
      <w:r>
        <w:rPr>
          <w:rFonts w:hint="eastAsia"/>
        </w:rPr>
        <w:t>关于推动实施垃圾分类，提升垃圾减量化水平的建议</w:t>
      </w:r>
      <w:bookmarkEnd w:id="11"/>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一、背景及现状</w:t>
      </w:r>
    </w:p>
    <w:p>
      <w:pPr>
        <w:spacing w:line="600" w:lineRule="exact"/>
        <w:ind w:firstLine="640" w:firstLineChars="200"/>
        <w:rPr>
          <w:rFonts w:ascii="方正仿宋简体" w:eastAsia="方正仿宋简体"/>
          <w:color w:val="000000"/>
          <w:sz w:val="32"/>
          <w:szCs w:val="32"/>
          <w:shd w:val="clear" w:color="auto" w:fill="FFFFFF"/>
        </w:rPr>
      </w:pPr>
      <w:r>
        <w:rPr>
          <w:rFonts w:hint="eastAsia" w:ascii="方正仿宋简体" w:eastAsia="方正仿宋简体"/>
          <w:color w:val="000000"/>
          <w:sz w:val="32"/>
          <w:szCs w:val="32"/>
          <w:shd w:val="clear" w:color="auto" w:fill="FFFFFF"/>
        </w:rPr>
        <w:t>随着城市面积的日益扩大、城市人口的不断增长、生活水平的逐步提升，城市生活垃圾数量快速攀升，对城市环境、社会资源等均带来了很大负面影响。以我区为例，目前全区日产生活垃圾已高达约1300吨，但每日能通过压缩站压缩转运的仅为400吨，其他只能采取垃圾直运方式外运至末端处置场站。由于垃圾数量过大，给垃圾收集、运输、处置各环节均造成巨大压力，不仅垃圾收运处理成本高、垃圾填埋场地库容即将耗尽，而且垃圾和渗滤液容易造成环境二次污染，亟待有效解决。</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二、工作建议</w:t>
      </w:r>
    </w:p>
    <w:p>
      <w:pPr>
        <w:spacing w:line="600" w:lineRule="exact"/>
        <w:ind w:firstLine="640" w:firstLineChars="200"/>
        <w:rPr>
          <w:rFonts w:ascii="方正仿宋简体" w:eastAsia="方正仿宋简体"/>
          <w:color w:val="000000"/>
          <w:sz w:val="32"/>
          <w:szCs w:val="32"/>
          <w:shd w:val="clear" w:color="auto" w:fill="FFFFFF"/>
        </w:rPr>
      </w:pPr>
      <w:r>
        <w:rPr>
          <w:rFonts w:hint="eastAsia" w:ascii="方正仿宋简体" w:eastAsia="方正仿宋简体"/>
          <w:color w:val="000000"/>
          <w:sz w:val="32"/>
          <w:szCs w:val="32"/>
          <w:shd w:val="clear" w:color="auto" w:fill="FFFFFF"/>
        </w:rPr>
        <w:t>借鉴发达国家和国内先进城市经验，推动实施垃圾分类，实现垃圾源头减量，有效破解垃圾激增问题。</w:t>
      </w:r>
    </w:p>
    <w:p>
      <w:pPr>
        <w:spacing w:line="600" w:lineRule="exact"/>
        <w:ind w:firstLine="640" w:firstLineChars="200"/>
        <w:rPr>
          <w:rFonts w:ascii="方正仿宋简体" w:eastAsia="方正仿宋简体"/>
          <w:color w:val="000000"/>
          <w:sz w:val="32"/>
          <w:szCs w:val="32"/>
          <w:shd w:val="clear" w:color="auto" w:fill="FFFFFF"/>
        </w:rPr>
      </w:pPr>
      <w:r>
        <w:rPr>
          <w:rFonts w:hint="eastAsia" w:ascii="方正仿宋简体" w:eastAsia="方正仿宋简体"/>
          <w:color w:val="000000"/>
          <w:sz w:val="32"/>
          <w:szCs w:val="32"/>
          <w:shd w:val="clear" w:color="auto" w:fill="FFFFFF"/>
        </w:rPr>
        <w:t>（一）推动相关法规落地落实。《成都市生活垃圾管理条例》2021年正式实施后，及时配套相应措施推动政策落地生根。建议参照上海经验，实行“定时定点”投放制度，将目前散布的垃圾桶从楼道撤除，在小区、院落内设置固定收集点并明确投放时间，将社区有限的人力资源集中起来指导、督促居民分类投放，帮助居民尽快养成在固定时间、地点投放生活垃圾的良好习惯。</w:t>
      </w:r>
    </w:p>
    <w:p>
      <w:pPr>
        <w:spacing w:line="600" w:lineRule="exact"/>
        <w:ind w:firstLine="640" w:firstLineChars="200"/>
        <w:rPr>
          <w:rFonts w:ascii="方正仿宋简体" w:eastAsia="方正仿宋简体"/>
          <w:color w:val="000000"/>
          <w:sz w:val="32"/>
          <w:szCs w:val="32"/>
          <w:shd w:val="clear" w:color="auto" w:fill="FFFFFF"/>
        </w:rPr>
      </w:pPr>
      <w:r>
        <w:rPr>
          <w:rFonts w:hint="eastAsia" w:ascii="方正仿宋简体" w:eastAsia="方正仿宋简体"/>
          <w:color w:val="000000"/>
          <w:sz w:val="32"/>
          <w:szCs w:val="32"/>
          <w:shd w:val="clear" w:color="auto" w:fill="FFFFFF"/>
        </w:rPr>
        <w:t>（二）广泛开展宣传引导。建议加强科普宣传和社会发动，通过报纸电视广播公益广告等形式，让垃圾分类意识入脑入心，帮助文明习惯养成；建议将生活垃圾分类知识纳入中小学学校课外读物，在学校坚持开展生活垃圾分类教育和实践活动，让学生熟练掌握相关分类知识，通过小小宣传员、小小监督员的力量，帮助家庭成员正确进行生活垃圾分类投放。</w:t>
      </w:r>
    </w:p>
    <w:p>
      <w:pPr>
        <w:spacing w:line="600" w:lineRule="exact"/>
        <w:ind w:firstLine="640" w:firstLineChars="200"/>
        <w:rPr>
          <w:rFonts w:ascii="方正仿宋简体" w:eastAsia="方正仿宋简体"/>
          <w:color w:val="000000"/>
          <w:sz w:val="32"/>
          <w:szCs w:val="32"/>
          <w:shd w:val="clear" w:color="auto" w:fill="FFFFFF"/>
        </w:rPr>
      </w:pPr>
      <w:r>
        <w:rPr>
          <w:rFonts w:hint="eastAsia" w:ascii="方正仿宋简体" w:eastAsia="方正仿宋简体"/>
          <w:color w:val="000000"/>
          <w:sz w:val="32"/>
          <w:szCs w:val="32"/>
          <w:shd w:val="clear" w:color="auto" w:fill="FFFFFF"/>
        </w:rPr>
        <w:t>（三）建立健全分类体系。建议加大财政投入，简化程序，加快建立垃圾分类体系，加强终端处理设施建设；建议建立激励机制，拓宽投资渠道，完善税收优惠政策，引导和鼓励社会资本参与生活垃圾分类处理设施建设和运营，进一步提升末端垃圾处理能力，畅通垃圾分类渠道。</w:t>
      </w:r>
    </w:p>
    <w:p>
      <w:pPr>
        <w:spacing w:line="600" w:lineRule="exact"/>
        <w:ind w:firstLine="640" w:firstLineChars="200"/>
        <w:rPr>
          <w:rFonts w:ascii="方正仿宋简体" w:eastAsia="方正仿宋简体"/>
          <w:color w:val="000000"/>
          <w:sz w:val="32"/>
          <w:szCs w:val="32"/>
          <w:shd w:val="clear" w:color="auto" w:fill="FFFFFF"/>
        </w:rPr>
      </w:pPr>
      <w:r>
        <w:rPr>
          <w:rFonts w:hint="eastAsia" w:ascii="方正仿宋简体" w:eastAsia="方正仿宋简体"/>
          <w:color w:val="000000"/>
          <w:sz w:val="32"/>
          <w:szCs w:val="32"/>
          <w:shd w:val="clear" w:color="auto" w:fill="FFFFFF"/>
        </w:rPr>
        <w:t>（四）推进智慧化监管。建议运用信息化技术，科学高效地对垃圾分类项目进行监管，及时发现和纠正混装混运问题，确保垃圾分类准确率；建议通过智能垃圾桶、垃圾分类积分卡、分类车辆智能称重等措施，广泛收集垃圾分类数据信息，为垃圾分类规划决策提供科学参考。</w:t>
      </w:r>
    </w:p>
    <w:p>
      <w:pPr>
        <w:spacing w:line="600" w:lineRule="exact"/>
        <w:ind w:firstLine="640" w:firstLineChars="200"/>
        <w:rPr>
          <w:rFonts w:eastAsia="方正仿宋简体"/>
          <w:sz w:val="32"/>
          <w:szCs w:val="32"/>
        </w:rPr>
      </w:pPr>
      <w:r>
        <w:rPr>
          <w:rFonts w:eastAsia="方正仿宋简体"/>
          <w:sz w:val="32"/>
          <w:szCs w:val="32"/>
        </w:rPr>
        <w:t>（</w:t>
      </w:r>
      <w:r>
        <w:rPr>
          <w:rFonts w:hint="eastAsia" w:eastAsia="方正仿宋简体"/>
          <w:sz w:val="32"/>
          <w:szCs w:val="32"/>
        </w:rPr>
        <w:t>区综合执法局，联系人：谢宇；联系电话：83282152</w:t>
      </w:r>
      <w:r>
        <w:rPr>
          <w:rFonts w:eastAsia="方正仿宋简体"/>
          <w:sz w:val="32"/>
          <w:szCs w:val="32"/>
        </w:rPr>
        <w:t>3）</w:t>
      </w:r>
    </w:p>
    <w:p>
      <w:pPr>
        <w:widowControl/>
        <w:jc w:val="left"/>
        <w:rPr>
          <w:rFonts w:asciiTheme="majorHAnsi" w:hAnsiTheme="majorHAnsi" w:eastAsiaTheme="majorEastAsia" w:cstheme="majorBidi"/>
          <w:b/>
          <w:bCs/>
          <w:sz w:val="44"/>
          <w:szCs w:val="32"/>
        </w:rPr>
      </w:pPr>
      <w:r>
        <w:br w:type="page"/>
      </w:r>
    </w:p>
    <w:p>
      <w:pPr>
        <w:pStyle w:val="3"/>
      </w:pPr>
      <w:bookmarkStart w:id="12" w:name="_Toc60818896"/>
      <w:r>
        <w:rPr>
          <w:rFonts w:hint="eastAsia"/>
        </w:rPr>
        <w:t>1</w:t>
      </w:r>
      <w:r>
        <w:t>2.</w:t>
      </w:r>
      <w:r>
        <w:rPr>
          <w:rFonts w:hint="eastAsia"/>
        </w:rPr>
        <w:t>关于加强各类井盖统一管理的建议</w:t>
      </w:r>
      <w:bookmarkEnd w:id="12"/>
    </w:p>
    <w:p>
      <w:pPr>
        <w:spacing w:line="600" w:lineRule="exact"/>
        <w:ind w:firstLine="640" w:firstLineChars="200"/>
        <w:rPr>
          <w:rFonts w:eastAsia="方正黑体简体"/>
          <w:bCs/>
          <w:sz w:val="32"/>
          <w:szCs w:val="32"/>
        </w:rPr>
      </w:pPr>
      <w:r>
        <w:rPr>
          <w:rFonts w:hint="eastAsia" w:eastAsia="方正黑体简体"/>
          <w:bCs/>
          <w:sz w:val="32"/>
          <w:szCs w:val="32"/>
        </w:rPr>
        <w:t>一、基本情况</w:t>
      </w:r>
    </w:p>
    <w:p>
      <w:pPr>
        <w:spacing w:line="600" w:lineRule="exact"/>
        <w:ind w:firstLine="640" w:firstLineChars="200"/>
        <w:rPr>
          <w:rFonts w:eastAsia="方正仿宋简体"/>
          <w:sz w:val="32"/>
          <w:szCs w:val="32"/>
        </w:rPr>
      </w:pPr>
      <w:r>
        <w:rPr>
          <w:rFonts w:hint="eastAsia" w:eastAsia="方正仿宋简体"/>
          <w:sz w:val="32"/>
          <w:szCs w:val="32"/>
        </w:rPr>
        <w:t>辖区地处城乡结合部，部分区域属于大拆大建或已建成未移交，不论是日常巡查发现，还是群众投诉反映，道路上井盖、水篾子压损、丢失后，存在极大安全隐患。由于井盖种类繁多，比如有雨水井、污水井、电力井、消防井等，街道相关科室在处理此类事件时，难以及时、有效联系到责任单位，导致安全隐患较长时间存在。对无人认领、处置的井盖，办事处自购相应大小井盖进行覆盖，但由于对井坑功能不了解，对井盖尺寸、材质、工艺等有何要求不掌握，该处置办法欠妥。</w:t>
      </w:r>
    </w:p>
    <w:p>
      <w:pPr>
        <w:spacing w:line="600" w:lineRule="exact"/>
        <w:ind w:firstLine="640" w:firstLineChars="200"/>
        <w:rPr>
          <w:rFonts w:eastAsia="方正黑体简体"/>
          <w:bCs/>
          <w:sz w:val="32"/>
          <w:szCs w:val="32"/>
        </w:rPr>
      </w:pPr>
      <w:r>
        <w:rPr>
          <w:rFonts w:eastAsia="方正黑体简体"/>
          <w:bCs/>
          <w:sz w:val="32"/>
          <w:szCs w:val="32"/>
        </w:rPr>
        <w:t>二、</w:t>
      </w:r>
      <w:r>
        <w:rPr>
          <w:rFonts w:hint="eastAsia" w:eastAsia="方正黑体简体"/>
          <w:bCs/>
          <w:sz w:val="32"/>
          <w:szCs w:val="32"/>
        </w:rPr>
        <w:t>工作建议</w:t>
      </w:r>
    </w:p>
    <w:p>
      <w:pPr>
        <w:spacing w:line="600" w:lineRule="exact"/>
        <w:ind w:firstLine="640" w:firstLineChars="200"/>
        <w:rPr>
          <w:rFonts w:eastAsia="方正仿宋简体"/>
          <w:sz w:val="32"/>
          <w:szCs w:val="32"/>
        </w:rPr>
      </w:pPr>
      <w:r>
        <w:rPr>
          <w:rFonts w:hint="eastAsia" w:eastAsia="方正仿宋简体"/>
          <w:sz w:val="32"/>
          <w:szCs w:val="32"/>
        </w:rPr>
        <w:t>建议由统一一个平台对井盖问题进行受理、分派和处置。</w:t>
      </w:r>
    </w:p>
    <w:p>
      <w:pPr>
        <w:spacing w:line="600" w:lineRule="exact"/>
        <w:ind w:firstLine="640" w:firstLineChars="200"/>
        <w:rPr>
          <w:rFonts w:eastAsia="方正仿宋简体"/>
          <w:sz w:val="32"/>
          <w:szCs w:val="32"/>
        </w:rPr>
      </w:pPr>
      <w:r>
        <w:rPr>
          <w:rFonts w:hint="eastAsia" w:eastAsia="方正仿宋简体"/>
          <w:sz w:val="32"/>
          <w:szCs w:val="32"/>
        </w:rPr>
        <w:t>（白莲池街办，联系人：乐明；联系电话：18328588766）</w:t>
      </w:r>
    </w:p>
    <w:p>
      <w:pPr>
        <w:spacing w:line="600" w:lineRule="exact"/>
        <w:ind w:firstLine="640" w:firstLineChars="200"/>
        <w:rPr>
          <w:rFonts w:eastAsia="方正仿宋简体"/>
          <w:sz w:val="32"/>
          <w:szCs w:val="32"/>
        </w:rPr>
      </w:pPr>
      <w:r>
        <w:rPr>
          <w:rFonts w:ascii="方正仿宋简体" w:hAnsi="仿宋" w:eastAsia="方正仿宋简体" w:cs="仿宋"/>
          <w:sz w:val="32"/>
          <w:szCs w:val="32"/>
        </w:rPr>
        <w:br w:type="page"/>
      </w:r>
    </w:p>
    <w:p>
      <w:pPr>
        <w:pStyle w:val="3"/>
        <w:rPr>
          <w:rFonts w:ascii="方正黑体简体" w:hAnsi="仿宋_GB2312" w:eastAsia="方正黑体简体" w:cs="仿宋_GB2312"/>
          <w:sz w:val="32"/>
        </w:rPr>
      </w:pPr>
      <w:bookmarkStart w:id="13" w:name="_Toc60818897"/>
      <w:r>
        <w:rPr>
          <w:rFonts w:hint="eastAsia"/>
        </w:rPr>
        <w:t>1</w:t>
      </w:r>
      <w:r>
        <w:t>3.</w:t>
      </w:r>
      <w:r>
        <w:rPr>
          <w:rFonts w:hint="eastAsia"/>
        </w:rPr>
        <w:t>关于规范社区废旧电池管理的建议</w:t>
      </w:r>
      <w:bookmarkEnd w:id="13"/>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电池是人民群众日常生活和各行各业日常工作用得最广泛的商品之一，使用范围和数量一直在增加，已深入到生活和工作的每一个角落。我国是电池的生产和使用大国，据2019年的相关统计资料显示，光是干电池，我国一年的产量就高达1200亿只，年产量居世界第一；而需求量约为880亿只。可以想象到每年将产生数量巨大的废旧电池。根据2019年的数据，如果按全国人均使用电池的数量为约65只，成华区人口按约100万人计算，那么每年的干电池使用量将达到约65000000个。</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废旧电池可能造成的危害是因为它含有少量的重金属。这些重金属是锰（Mn）、锌（Zn）、铅（Pb）、镍（Ni）、镉（Cd）和汞（Hg）等，重金属的危害主要是损害人体的神经系统、造血功能、肾脏、肝脏和骨胳，有的还能致癌。当然，不同类型的电池其成分并不相同，并不是所有的干电池都同时含有这些重金属，而且含量也各不一样。打开电脑，因废旧电池造成危害的资料难计其数、目不暇接。从之前的资料理论上讲，一粒含有汞、镉等重金属的废旧电池完全腐烂解体分散在到土壤和水中，可使600立方米的水（相当于一个人一生的饮水量）和一平方米的土地受到污染。在对自然环境威胁最大的几种物质中，电池里就包含了多种重金属物质。若将废旧电池混入生活垃圾一起填埋或随手丢弃，渗出的重金属物质就会渗透入土壤，污染地下水，进入鱼类、牲畜和农作物中，通过食物链最后进入人体内部。这些有毒物质在人体内长期积蓄难以排除等等，直接地破坏了人类的生活环境、间接地威胁到人类的健康。</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二、存在问题</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废旧电池污染的危害人人皆知，但现实中的废旧电池处理却极其不规范，大部分的社区、居民楼垃圾桶都没有设置废旧电池回收箱，绝大多数的居民都将废旧电池与生活垃圾一同丢弃。偶尔也会发现一些有环保意识的居民把废旧电池另外包装放在垃圾桶旁边，以便于与生活垃圾区分处理，但由于保洁人员缺乏这方面的意识，很有可能直接又把废旧电池扔回到垃圾桶一并处理。</w:t>
      </w:r>
    </w:p>
    <w:p>
      <w:pPr>
        <w:spacing w:line="600" w:lineRule="exact"/>
        <w:ind w:firstLine="640" w:firstLineChars="200"/>
        <w:rPr>
          <w:rFonts w:ascii="方正宋黑简体" w:hAnsi="方正宋黑简体" w:eastAsia="方正宋黑简体" w:cs="方正宋黑简体"/>
          <w:sz w:val="32"/>
          <w:szCs w:val="32"/>
        </w:rPr>
      </w:pPr>
      <w:r>
        <w:rPr>
          <w:rFonts w:hint="eastAsia" w:ascii="方正宋黑简体" w:hAnsi="方正宋黑简体" w:eastAsia="方正宋黑简体" w:cs="方正宋黑简体"/>
          <w:sz w:val="32"/>
          <w:szCs w:val="32"/>
        </w:rPr>
        <w:t>三、工作建议</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1、相关管理部门应从实际出发，对废旧电池的危害做出分类，发布指南，提出不同类型废旧电池的处理办法，针对不同类型的电池要有不同的分类标识。</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2、相关管理部门应明确规定生产商厂家和销售商必须回收危害大的废旧电池。同时要加强宣传，使大家认识到随意丢弃废旧电池的危害。</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3、建议在居民住宅区设立对危害大的废旧电池的回收桶（箱），尽量避免或减少废旧电池随生活垃圾散落到各处。我曾关注过一些居民小区，以前都设有废旧电池的回收桶，现在都看不见了，建议能给予恢复，并通过街道办、社区对各住宅区物业管理提出加强这方面的管理水平和培训与监督工作。</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4、回收后的废旧电池的处理是一个更加复杂的问题，不同类型的电池的成分多种多样，回收需要多道程序和多种设备，可能很难做到，该怎么办？因此建议政府协调环保等相关部门，对废旧电池的回收善后作出明确的处理措施。真正做到有人负责，有规可依，有章可循，有人监管。</w:t>
      </w:r>
    </w:p>
    <w:p>
      <w:pPr>
        <w:spacing w:line="60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（府青路街办，联系人：陈实；联系方式：83260997）</w:t>
      </w:r>
    </w:p>
    <w:p>
      <w:pPr>
        <w:widowControl/>
        <w:jc w:val="left"/>
        <w:rPr>
          <w:rFonts w:asciiTheme="majorHAnsi" w:hAnsiTheme="majorHAnsi" w:eastAsiaTheme="majorEastAsia" w:cstheme="majorBidi"/>
          <w:b/>
          <w:bCs/>
          <w:sz w:val="44"/>
          <w:szCs w:val="32"/>
        </w:rPr>
      </w:pPr>
      <w:r>
        <w:br w:type="page"/>
      </w:r>
    </w:p>
    <w:p>
      <w:pPr>
        <w:pStyle w:val="3"/>
      </w:pPr>
      <w:bookmarkStart w:id="14" w:name="_Toc60818898"/>
      <w:r>
        <w:rPr>
          <w:rFonts w:hint="eastAsia"/>
        </w:rPr>
        <w:t>1</w:t>
      </w:r>
      <w:r>
        <w:t>4.</w:t>
      </w:r>
      <w:r>
        <w:rPr>
          <w:rFonts w:hint="eastAsia"/>
        </w:rPr>
        <w:t>关于城市共享单车乱象治理的建议</w:t>
      </w:r>
      <w:bookmarkEnd w:id="14"/>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一、关于城市共享单车乱象的现状</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共享单车于2017年在成都出现以来，经过数年的发展，切实解决了一部分群众的最后一公里出行问题。但目前共享单车市场现状是多个共享单车平台公司互相恶性竞争，粗暴投放，造成城市内大量共享单车闲置，占用城市道路、广场等公共空间，严重影响了城市风貌，增加了城市市容秩序管理的难度。恶性竞争也造成了单车公司运营难，持续投资大，长期无法营利的问题</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二、关于加强共享单车管理的建议。</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1. 平台公司要合理投放共享单车，要根据公司自身大数据情况，合理投放单车数量，禁止为了抢占市场进行超量投放。</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2. 平台公司要定点投放共享单车，2017 年以来，为适应社会发展需要，政府部门每年都划定了大量非机动车位，用于停放非机动车，平台公司在投放单车的时候，要将单车停放在相应点位内，并安排人员实施动态管理，确保共享单车数量不超量，不越位。</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3. 平台公司要加强对客户的管理，依靠GPS定位， 要求客户使用完共享单车后，将单车停入附近相应的非机动车位，对未停入非机动车位或其他不良行为的，对该客户实施信用分减分管理，迫使共享单车使用者规范使用单车。    　　</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（跳蹬河街办，联系人：刘国文；联系方式：84388193）</w:t>
      </w:r>
    </w:p>
    <w:p>
      <w:pPr>
        <w:widowControl/>
        <w:jc w:val="left"/>
        <w:rPr>
          <w:rFonts w:asciiTheme="majorHAnsi" w:hAnsiTheme="majorHAnsi" w:eastAsiaTheme="majorEastAsia" w:cstheme="majorBidi"/>
          <w:b/>
          <w:bCs/>
          <w:sz w:val="44"/>
          <w:szCs w:val="32"/>
        </w:rPr>
      </w:pPr>
      <w:r>
        <w:br w:type="page"/>
      </w:r>
    </w:p>
    <w:p>
      <w:pPr>
        <w:pStyle w:val="3"/>
      </w:pPr>
      <w:bookmarkStart w:id="15" w:name="_Toc60818899"/>
      <w:r>
        <w:rPr>
          <w:rFonts w:hint="eastAsia"/>
        </w:rPr>
        <w:t>1</w:t>
      </w:r>
      <w:r>
        <w:t>5.</w:t>
      </w:r>
      <w:r>
        <w:rPr>
          <w:rFonts w:hint="eastAsia"/>
        </w:rPr>
        <w:t>关于持续强化电力、燃气管线保护的建议</w:t>
      </w:r>
      <w:bookmarkEnd w:id="15"/>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近年来，我区多次发生外力破坏电力、燃气等地下管线事故，2020年1月至11月，全区共发生施工损坏燃气道路干管事故23起，造成了较大经济损失和不良社会影响。</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二、存在问题及原因分析</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部分施工单位为抢工期、图方便，未经电力、燃气公司允许，擅自在管线保护区内实行开挖作业，危及地下管线安全。二是个别施工单位在管线巡护人员已明确告知作业区有地下管线的情况下，缺乏必要的防护措施，仍然野蛮施工、违规施工。三是部分施工单位未与电力、燃气公司建立联系机制，不能及时进行管线保护安全交底。</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三、工作建议</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针对地下管线外破频发的情况，建议各行业主管部门、属地街道要强化施工企业安全教育；电力、燃气公司强化巡检巡查力度，及时处置外破事故。</w:t>
      </w:r>
    </w:p>
    <w:p>
      <w:pPr>
        <w:spacing w:line="600" w:lineRule="exact"/>
        <w:ind w:firstLine="560" w:firstLineChars="200"/>
        <w:rPr>
          <w:rFonts w:ascii="方正仿宋简体" w:hAnsi="方正仿宋简体" w:eastAsia="方正仿宋简体" w:cs="方正仿宋简体"/>
          <w:spacing w:val="-20"/>
          <w:sz w:val="32"/>
          <w:szCs w:val="32"/>
        </w:rPr>
      </w:pPr>
      <w:r>
        <w:rPr>
          <w:rFonts w:hint="eastAsia" w:ascii="方正仿宋简体" w:hAnsi="方正仿宋简体" w:eastAsia="方正仿宋简体" w:cs="方正仿宋简体"/>
          <w:spacing w:val="-20"/>
          <w:sz w:val="32"/>
          <w:szCs w:val="32"/>
        </w:rPr>
        <w:t>（区新经济和科技局，联系人：陈子云；联系电话：84389404）</w:t>
      </w:r>
    </w:p>
    <w:p>
      <w:pPr>
        <w:widowControl/>
        <w:jc w:val="left"/>
        <w:rPr>
          <w:rFonts w:asciiTheme="majorHAnsi" w:hAnsiTheme="majorHAnsi" w:eastAsiaTheme="majorEastAsia" w:cstheme="majorBidi"/>
          <w:b/>
          <w:bCs/>
          <w:sz w:val="44"/>
          <w:szCs w:val="32"/>
        </w:rPr>
      </w:pPr>
      <w:r>
        <w:br w:type="page"/>
      </w:r>
    </w:p>
    <w:p>
      <w:pPr>
        <w:pStyle w:val="3"/>
      </w:pPr>
      <w:bookmarkStart w:id="16" w:name="_Toc60818900"/>
      <w:r>
        <w:rPr>
          <w:rFonts w:hint="eastAsia"/>
        </w:rPr>
        <w:t>1</w:t>
      </w:r>
      <w:r>
        <w:t>6.</w:t>
      </w:r>
      <w:r>
        <w:rPr>
          <w:rFonts w:hint="eastAsia"/>
        </w:rPr>
        <w:t>关于客家商业用房拆迁工作的建议</w:t>
      </w:r>
      <w:bookmarkEnd w:id="16"/>
    </w:p>
    <w:p>
      <w:pPr>
        <w:widowControl/>
        <w:spacing w:line="600" w:lineRule="exact"/>
        <w:ind w:firstLine="640" w:firstLineChars="200"/>
        <w:jc w:val="left"/>
        <w:rPr>
          <w:rFonts w:eastAsia="方正黑体简体"/>
          <w:bCs/>
          <w:sz w:val="32"/>
          <w:szCs w:val="32"/>
        </w:rPr>
      </w:pPr>
      <w:r>
        <w:rPr>
          <w:rFonts w:hint="eastAsia" w:eastAsia="方正黑体简体"/>
          <w:bCs/>
          <w:sz w:val="32"/>
          <w:szCs w:val="32"/>
        </w:rPr>
        <w:t>一、基本情况</w:t>
      </w:r>
    </w:p>
    <w:p>
      <w:pPr>
        <w:widowControl/>
        <w:spacing w:line="600" w:lineRule="exact"/>
        <w:ind w:firstLine="640" w:firstLineChars="200"/>
        <w:jc w:val="left"/>
        <w:rPr>
          <w:rFonts w:eastAsia="方正仿宋简体"/>
          <w:sz w:val="32"/>
          <w:szCs w:val="32"/>
        </w:rPr>
      </w:pPr>
      <w:r>
        <w:rPr>
          <w:rFonts w:hint="eastAsia" w:eastAsia="方正仿宋简体"/>
          <w:sz w:val="32"/>
          <w:szCs w:val="32"/>
        </w:rPr>
        <w:t>1998年9月，区政府启动龙潭绕场道路建设，其中火神庙南二路涉及同仁村(现同仁社区)六组土地，道路两边约20亩(属同仁村6组)未纳入统一征收，导致荒废。同年，原区计经委批复同意在该处土地上立项修建客家商业用房6000平方米。2000年12月，区政府批示同意该处商业房建设，并于2001年元月原区国土局颁发了土地临时使用证。2001年，四川省长居房地产有限公司(以下简称长居公司)与同仁村六组联合开发，建成了约1.1万平方米商住房并全部销售，原区建委为其办理了乡镇企业房屋(分户)所有权证。随着龙潭场镇改造进程，成都市土地储备中心(以下筒称市土储)对龙潭场镇土地先后征收，独将该处商住房占地未纳入征收范围，遗留至今。</w:t>
      </w:r>
    </w:p>
    <w:p>
      <w:pPr>
        <w:widowControl/>
        <w:spacing w:line="600" w:lineRule="exact"/>
        <w:ind w:firstLine="640" w:firstLineChars="200"/>
        <w:jc w:val="left"/>
        <w:rPr>
          <w:rFonts w:eastAsia="方正黑体简体"/>
          <w:bCs/>
          <w:sz w:val="32"/>
          <w:szCs w:val="32"/>
        </w:rPr>
      </w:pPr>
      <w:r>
        <w:rPr>
          <w:rFonts w:hint="eastAsia" w:eastAsia="方正黑体简体"/>
          <w:bCs/>
          <w:sz w:val="32"/>
          <w:szCs w:val="32"/>
        </w:rPr>
        <w:t>二、存在问题</w:t>
      </w:r>
    </w:p>
    <w:p>
      <w:pPr>
        <w:widowControl/>
        <w:spacing w:line="600" w:lineRule="exact"/>
        <w:ind w:firstLine="640" w:firstLineChars="200"/>
        <w:jc w:val="left"/>
        <w:rPr>
          <w:rFonts w:eastAsia="方正仿宋简体"/>
          <w:sz w:val="32"/>
          <w:szCs w:val="32"/>
        </w:rPr>
      </w:pPr>
      <w:r>
        <w:rPr>
          <w:rFonts w:hint="eastAsia" w:eastAsia="方正仿宋简体"/>
          <w:sz w:val="32"/>
          <w:szCs w:val="32"/>
        </w:rPr>
        <w:t xml:space="preserve">目前，客家商业用房主要存在三个方面突出问题，影响较大: </w:t>
      </w:r>
      <w:r>
        <w:rPr>
          <w:rFonts w:hint="eastAsia" w:eastAsia="方正黑体简体"/>
          <w:bCs/>
          <w:sz w:val="32"/>
          <w:szCs w:val="32"/>
        </w:rPr>
        <w:t>一方面，品质较差，影响市容市貌。</w:t>
      </w:r>
      <w:r>
        <w:rPr>
          <w:rFonts w:hint="eastAsia" w:eastAsia="方正仿宋简体"/>
          <w:sz w:val="32"/>
          <w:szCs w:val="32"/>
        </w:rPr>
        <w:t>该处住房修建时间久远，外墙破损严重，与周边形成较大反差。</w:t>
      </w:r>
      <w:r>
        <w:rPr>
          <w:rFonts w:hint="eastAsia" w:eastAsia="方正黑体简体"/>
          <w:bCs/>
          <w:sz w:val="32"/>
          <w:szCs w:val="32"/>
        </w:rPr>
        <w:t>二方面，配套不齐，影响居民生活。</w:t>
      </w:r>
      <w:r>
        <w:rPr>
          <w:rFonts w:hint="eastAsia" w:eastAsia="方正仿宋简体"/>
          <w:sz w:val="32"/>
          <w:szCs w:val="32"/>
        </w:rPr>
        <w:t>该处周边配套管网铺设不齐，无自来水、电视光纤;天然气属临时安装，存在一定安全隐患。</w:t>
      </w:r>
      <w:r>
        <w:rPr>
          <w:rFonts w:hint="eastAsia" w:eastAsia="方正黑体简体"/>
          <w:bCs/>
          <w:sz w:val="32"/>
          <w:szCs w:val="32"/>
        </w:rPr>
        <w:t>三方面，位置关键，影响整体开发。</w:t>
      </w:r>
      <w:r>
        <w:rPr>
          <w:rFonts w:hint="eastAsia" w:eastAsia="方正仿宋简体"/>
          <w:sz w:val="32"/>
          <w:szCs w:val="32"/>
        </w:rPr>
        <w:t>该处住房分布在火神庙南二路两侧，其中一侧影响龙潭寺庙整体打造，另一侧影响连片土地上市。同时，还一直阻碍了马鞍山排洪渠改道。</w:t>
      </w:r>
    </w:p>
    <w:p>
      <w:pPr>
        <w:widowControl/>
        <w:spacing w:line="600" w:lineRule="exact"/>
        <w:ind w:firstLine="640" w:firstLineChars="200"/>
        <w:jc w:val="left"/>
        <w:rPr>
          <w:rFonts w:eastAsia="方正黑体简体"/>
          <w:bCs/>
          <w:sz w:val="32"/>
          <w:szCs w:val="32"/>
        </w:rPr>
      </w:pPr>
      <w:r>
        <w:rPr>
          <w:rFonts w:hint="eastAsia" w:eastAsia="方正黑体简体"/>
          <w:bCs/>
          <w:sz w:val="32"/>
          <w:szCs w:val="32"/>
        </w:rPr>
        <w:t>三、工作建议</w:t>
      </w:r>
    </w:p>
    <w:p>
      <w:pPr>
        <w:widowControl/>
        <w:spacing w:line="600" w:lineRule="exact"/>
        <w:ind w:firstLine="640" w:firstLineChars="200"/>
        <w:jc w:val="left"/>
        <w:rPr>
          <w:rFonts w:eastAsia="方正仿宋简体"/>
          <w:sz w:val="32"/>
          <w:szCs w:val="32"/>
        </w:rPr>
      </w:pPr>
      <w:r>
        <w:rPr>
          <w:rFonts w:hint="eastAsia" w:eastAsia="方正仿宋简体"/>
          <w:sz w:val="32"/>
          <w:szCs w:val="32"/>
        </w:rPr>
        <w:t>建议区政府搭建平台，协调市土储将同仁社区六组遗留土地实施征收，召集区级相关部门和龙潭街道集体商议制定客家商业用房拆迁实施方案，并明确实施主体，力争尽快启动拆迁工作。</w:t>
      </w:r>
    </w:p>
    <w:p>
      <w:pPr>
        <w:spacing w:line="600" w:lineRule="exact"/>
        <w:ind w:firstLine="640" w:firstLineChars="200"/>
        <w:rPr>
          <w:rFonts w:eastAsia="方正仿宋简体"/>
          <w:sz w:val="32"/>
          <w:szCs w:val="32"/>
        </w:rPr>
      </w:pPr>
      <w:r>
        <w:rPr>
          <w:rFonts w:hint="eastAsia" w:ascii="方正仿宋简体" w:hAnsi="方正仿宋简体" w:eastAsia="方正仿宋简体" w:cs="方正仿宋简体"/>
          <w:sz w:val="32"/>
          <w:szCs w:val="32"/>
        </w:rPr>
        <w:t>（龙潭街办，联系人：</w:t>
      </w:r>
      <w:r>
        <w:rPr>
          <w:rFonts w:hint="eastAsia" w:ascii="方正仿宋简体" w:hAnsi="宋体" w:eastAsia="方正仿宋简体"/>
          <w:sz w:val="32"/>
          <w:szCs w:val="32"/>
        </w:rPr>
        <w:t>昝玉辉；联系电话：84204629</w:t>
      </w:r>
      <w:r>
        <w:rPr>
          <w:rFonts w:hint="eastAsia" w:ascii="方正仿宋简体" w:hAnsi="方正仿宋简体" w:eastAsia="方正仿宋简体" w:cs="方正仿宋简体"/>
          <w:sz w:val="32"/>
          <w:szCs w:val="32"/>
        </w:rPr>
        <w:t>）</w:t>
      </w:r>
    </w:p>
    <w:p>
      <w:pPr>
        <w:widowControl/>
        <w:jc w:val="left"/>
        <w:rPr>
          <w:rFonts w:asciiTheme="majorHAnsi" w:hAnsiTheme="majorHAnsi" w:eastAsiaTheme="majorEastAsia" w:cstheme="majorBidi"/>
          <w:b/>
          <w:bCs/>
          <w:sz w:val="44"/>
          <w:szCs w:val="32"/>
        </w:rPr>
      </w:pPr>
      <w:r>
        <w:br w:type="page"/>
      </w:r>
    </w:p>
    <w:p>
      <w:pPr>
        <w:pStyle w:val="3"/>
      </w:pPr>
      <w:bookmarkStart w:id="17" w:name="_Toc60818901"/>
      <w:r>
        <w:rPr>
          <w:rFonts w:hint="eastAsia"/>
        </w:rPr>
        <w:t>1</w:t>
      </w:r>
      <w:r>
        <w:t>7.</w:t>
      </w:r>
      <w:r>
        <w:rPr>
          <w:rFonts w:hint="eastAsia"/>
        </w:rPr>
        <w:t>关于加快四川地质医院周边道路、公交接驳等配套设施建设的建议</w:t>
      </w:r>
      <w:bookmarkEnd w:id="17"/>
    </w:p>
    <w:p>
      <w:pPr>
        <w:pStyle w:val="8"/>
        <w:spacing w:before="0" w:beforeAutospacing="0" w:after="0" w:afterAutospacing="0"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一、基本情况</w:t>
      </w:r>
    </w:p>
    <w:p>
      <w:pPr>
        <w:pStyle w:val="8"/>
        <w:spacing w:before="0" w:beforeAutospacing="0" w:after="0" w:afterAutospacing="0" w:line="600" w:lineRule="exact"/>
        <w:ind w:firstLine="640" w:firstLineChars="200"/>
        <w:rPr>
          <w:rFonts w:ascii="方正仿宋简体" w:hAnsi="方正仿宋简体" w:eastAsia="方正仿宋简体" w:cs="方正仿宋简体"/>
          <w:sz w:val="32"/>
          <w:szCs w:val="32"/>
        </w:rPr>
      </w:pPr>
      <w:r>
        <w:rPr>
          <w:rFonts w:hint="eastAsia" w:ascii="方正仿宋简体" w:eastAsia="方正仿宋简体"/>
          <w:sz w:val="32"/>
          <w:szCs w:val="32"/>
        </w:rPr>
        <w:t>四川地质医院地处成都市成华区蜀陵路367号，建院已有60年，是在成华区卫生局注册的全民所有制非营利性医疗机构；是一所集医疗、康养为一体的综合性公立医院；是省、市、区医保定点和省内、省外医保异地就医联网结算医院。医院现设床位226张，全院共有职工170余人，其中医护人员120余人，全院副主任医师以上人员16人，中级以上职称人员46人，初级48人。</w:t>
      </w:r>
    </w:p>
    <w:p>
      <w:pPr>
        <w:pStyle w:val="8"/>
        <w:spacing w:before="0" w:beforeAutospacing="0" w:after="0" w:afterAutospacing="0" w:line="600" w:lineRule="exact"/>
        <w:ind w:firstLine="640" w:firstLineChars="200"/>
        <w:rPr>
          <w:rFonts w:ascii="方正黑体简体" w:eastAsia="方正黑体简体"/>
          <w:sz w:val="32"/>
          <w:szCs w:val="32"/>
        </w:rPr>
      </w:pPr>
      <w:r>
        <w:rPr>
          <w:rFonts w:hint="eastAsia" w:ascii="方正黑体简体" w:eastAsia="方正黑体简体"/>
          <w:sz w:val="32"/>
          <w:szCs w:val="32"/>
        </w:rPr>
        <w:t>二、存在问题</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自2012年开始，随着市政规划，周围大面积拆迁，医院几乎变成一座孤岛，当前生存面临的困难：</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1.由于规划拆迁，造成道路狭窄、路况差，路上无路灯，无治安巡逻亭，出行者人身安全得不到保障。</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2.无任何交通工具，医院上班人员、病员及病员家属出行极度不便。</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3.由于历史原因，医院与家属区共用一个通道，严重不利于当前的防疫工作。</w:t>
      </w:r>
    </w:p>
    <w:p>
      <w:pPr>
        <w:pStyle w:val="8"/>
        <w:spacing w:before="0" w:beforeAutospacing="0" w:after="0" w:afterAutospacing="0"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请求相关部门能酌情考虑医院当前的现状，尽快完善相关配套设施，加快医院与熊猫大道之间的道路建设，开通医院与熊猫大道地铁口接驳的公交车，方便医院工作人员、患者及家属出行。</w:t>
      </w:r>
    </w:p>
    <w:p>
      <w:pPr>
        <w:pStyle w:val="8"/>
        <w:spacing w:before="0" w:beforeAutospacing="0" w:after="0" w:afterAutospacing="0" w:line="600" w:lineRule="exact"/>
        <w:ind w:firstLine="640" w:firstLineChars="200"/>
        <w:rPr>
          <w:rFonts w:ascii="方正仿宋简体" w:eastAsia="方正仿宋简体"/>
          <w:sz w:val="32"/>
          <w:szCs w:val="32"/>
        </w:rPr>
      </w:pPr>
      <w:r>
        <w:rPr>
          <w:rFonts w:hint="eastAsia" w:ascii="方正仿宋简体" w:eastAsia="方正仿宋简体"/>
          <w:sz w:val="32"/>
          <w:szCs w:val="32"/>
        </w:rPr>
        <w:t>（白莲池街办，联系人：李辉；联系电话：18602827302）</w:t>
      </w:r>
    </w:p>
    <w:p>
      <w:pPr>
        <w:widowControl/>
        <w:jc w:val="left"/>
        <w:rPr>
          <w:rFonts w:asciiTheme="majorHAnsi" w:hAnsiTheme="majorHAnsi" w:eastAsiaTheme="majorEastAsia" w:cstheme="majorBidi"/>
          <w:b/>
          <w:bCs/>
          <w:sz w:val="44"/>
          <w:szCs w:val="32"/>
        </w:rPr>
      </w:pPr>
      <w:r>
        <w:br w:type="page"/>
      </w:r>
    </w:p>
    <w:p>
      <w:pPr>
        <w:pStyle w:val="3"/>
      </w:pPr>
      <w:bookmarkStart w:id="18" w:name="_Toc60818902"/>
      <w:r>
        <w:rPr>
          <w:rFonts w:hint="eastAsia"/>
        </w:rPr>
        <w:t>1</w:t>
      </w:r>
      <w:r>
        <w:t>8.</w:t>
      </w:r>
      <w:r>
        <w:rPr>
          <w:rFonts w:hint="eastAsia"/>
        </w:rPr>
        <w:t>关于加快推进蜀龙路五期旁十陵河迁改段防汛隐患整改的建议</w:t>
      </w:r>
      <w:bookmarkEnd w:id="18"/>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蜀龙路五期下穿成渝、成昆铁路项目由成都城投基础设施建设投资有限公司负责建设。</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二、存在问题</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因工程建设需要，对十陵河部分地段进行了迁改，迁改段由明渠、暗渠及管涵组成，存在部分河段河道过水断面小、淤积等问题。2019年成华区农业和水务局多次函告成都城建投资管理集团有限责任公司，要求该公司完成十陵河迁改段疏浚，并对过流断面小的河道（含箱涵及管涵）进行整改，以消除行洪隐患。至今该公司未完成河道疏浚，也未明确整改计划。</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三、工作建议</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1、对暗涵进行整体疏掏，确保行洪通畅。</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2、制定有力工程措施，加快对蜀龙路五期旁十陵河迁改段隐患的整改，彻底消除该段隐患。</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（区农业和水务局，联系人：马凌；联系电话：84211621）</w:t>
      </w:r>
    </w:p>
    <w:p>
      <w:pPr>
        <w:widowControl/>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br w:type="page"/>
      </w:r>
    </w:p>
    <w:p>
      <w:pPr>
        <w:pStyle w:val="3"/>
        <w:rPr>
          <w:rFonts w:ascii="方正仿宋简体" w:hAnsi="方正仿宋简体" w:eastAsia="方正仿宋简体" w:cs="方正仿宋简体"/>
          <w:sz w:val="32"/>
        </w:rPr>
      </w:pPr>
      <w:bookmarkStart w:id="19" w:name="_Toc60818903"/>
      <w:r>
        <w:rPr>
          <w:rFonts w:hint="eastAsia"/>
        </w:rPr>
        <w:t>1</w:t>
      </w:r>
      <w:r>
        <w:t>9.</w:t>
      </w:r>
      <w:r>
        <w:rPr>
          <w:rFonts w:hint="eastAsia"/>
        </w:rPr>
        <w:t>关于对秀水河水环境综合治理的建议</w:t>
      </w:r>
      <w:bookmarkEnd w:id="19"/>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秀水河为流经我区、承担排泄区间地面径流的跨区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河道，由龙泉驿区洪河街道进入我区保和街道，流经成都东客站后在蓉东变电站附近进入锦江区，汇水入沙河，我区境内长约1.5公里，宽10米。我区境内秀水河沿线共有</w:t>
      </w:r>
      <w:bookmarkStart w:id="47" w:name="_GoBack"/>
      <w:bookmarkEnd w:id="47"/>
      <w:r>
        <w:rPr>
          <w:rFonts w:hint="eastAsia" w:ascii="方正仿宋简体" w:hAnsi="方正仿宋简体" w:eastAsia="方正仿宋简体" w:cs="方正仿宋简体"/>
          <w:sz w:val="32"/>
          <w:szCs w:val="32"/>
        </w:rPr>
        <w:t>7个下河排污口，通过治理，基本解决污水直排下河问题。</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二、存在问题</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一是下河污染源经过治理，但有反弹现象，存在间歇性、偶发性排污下河问题；二是有区外污染源的排入；三是河渠全年处于断流状态，积存河道的少量水体流动性差，水质不达标。</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三、工作建议</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采取工程措施打通生态水通道，通过补给生态用水逐步修复河道生态；二是加强协调，切实解决区外输入性污染问题；三是按照绕城以内污水治理专项行动安排，加快推进市政管网及排水户内部病害管网治理，根本解决污水下河污染河道水体问题；四是结合宜居公园城市建设，对秀水河进行综合治理，修建滨河绿道及配套景观设施、更新绿化等，提升河道水环境品质。</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（区农业和水务局，联系人：幸兆云；联系电话84330010）</w:t>
      </w:r>
      <w:r>
        <w:rPr>
          <w:rFonts w:ascii="方正仿宋简体" w:hAnsi="方正仿宋简体" w:eastAsia="方正仿宋简体" w:cs="方正仿宋简体"/>
          <w:sz w:val="32"/>
          <w:szCs w:val="32"/>
        </w:rPr>
        <w:br w:type="page"/>
      </w:r>
    </w:p>
    <w:p>
      <w:pPr>
        <w:pStyle w:val="2"/>
        <w:jc w:val="center"/>
        <w:rPr>
          <w:rStyle w:val="13"/>
          <w:b/>
          <w:bCs w:val="0"/>
          <w:sz w:val="48"/>
          <w:szCs w:val="48"/>
        </w:rPr>
      </w:pPr>
      <w:bookmarkStart w:id="20" w:name="_Toc60818904"/>
      <w:r>
        <w:rPr>
          <w:rFonts w:hint="eastAsia"/>
          <w:sz w:val="48"/>
          <w:szCs w:val="48"/>
        </w:rPr>
        <w:t>二、民生改善和社会管理</w:t>
      </w:r>
      <w:bookmarkEnd w:id="20"/>
    </w:p>
    <w:p>
      <w:pPr>
        <w:pStyle w:val="3"/>
        <w:rPr>
          <w:rStyle w:val="13"/>
          <w:b/>
          <w:bCs/>
        </w:rPr>
      </w:pPr>
      <w:bookmarkStart w:id="21" w:name="_Toc60818905"/>
      <w:r>
        <w:rPr>
          <w:rStyle w:val="13"/>
          <w:rFonts w:hint="eastAsia"/>
          <w:b/>
          <w:bCs/>
        </w:rPr>
        <w:t>1</w:t>
      </w:r>
      <w:r>
        <w:t>.</w:t>
      </w:r>
      <w:r>
        <w:rPr>
          <w:rFonts w:hint="eastAsia"/>
        </w:rPr>
        <w:t>关于解决青龙片区适龄儿童就近入学问题的建议</w:t>
      </w:r>
      <w:bookmarkEnd w:id="21"/>
    </w:p>
    <w:p>
      <w:pPr>
        <w:spacing w:line="600" w:lineRule="exact"/>
        <w:ind w:firstLine="640" w:firstLineChars="200"/>
        <w:rPr>
          <w:rStyle w:val="13"/>
          <w:rFonts w:ascii="方正黑体简体" w:hAnsi="方正黑体简体" w:eastAsia="方正黑体简体" w:cs="方正黑体简体"/>
          <w:b w:val="0"/>
          <w:bCs w:val="0"/>
          <w:sz w:val="32"/>
          <w:szCs w:val="32"/>
        </w:rPr>
      </w:pPr>
      <w:r>
        <w:rPr>
          <w:rStyle w:val="13"/>
          <w:rFonts w:hint="eastAsia" w:ascii="方正黑体简体" w:hAnsi="方正黑体简体" w:eastAsia="方正黑体简体" w:cs="方正黑体简体"/>
          <w:b w:val="0"/>
          <w:bCs w:val="0"/>
          <w:sz w:val="32"/>
          <w:szCs w:val="32"/>
        </w:rPr>
        <w:t>一、基本情况</w:t>
      </w:r>
    </w:p>
    <w:p>
      <w:pPr>
        <w:spacing w:line="600" w:lineRule="exact"/>
        <w:ind w:firstLine="640" w:firstLineChars="200"/>
        <w:rPr>
          <w:rStyle w:val="13"/>
          <w:rFonts w:ascii="方正仿宋简体" w:eastAsia="方正仿宋简体"/>
          <w:b w:val="0"/>
          <w:bCs w:val="0"/>
          <w:sz w:val="32"/>
          <w:szCs w:val="32"/>
        </w:rPr>
      </w:pPr>
      <w:r>
        <w:rPr>
          <w:rStyle w:val="13"/>
          <w:rFonts w:hint="eastAsia" w:ascii="方正仿宋简体" w:eastAsia="方正仿宋简体"/>
          <w:b w:val="0"/>
          <w:bCs w:val="0"/>
          <w:sz w:val="32"/>
          <w:szCs w:val="32"/>
        </w:rPr>
        <w:t>近年来，随着城市建设开发力度不断加大，青龙海滨片区大量楼盘陆续建成，人口增长迅速，学位需求激增。</w:t>
      </w:r>
    </w:p>
    <w:p>
      <w:pPr>
        <w:spacing w:line="600" w:lineRule="exact"/>
        <w:ind w:firstLine="640" w:firstLineChars="200"/>
        <w:rPr>
          <w:rStyle w:val="13"/>
          <w:rFonts w:ascii="方正黑体简体" w:hAnsi="方正黑体简体" w:eastAsia="方正黑体简体" w:cs="方正黑体简体"/>
          <w:b w:val="0"/>
          <w:bCs w:val="0"/>
          <w:sz w:val="32"/>
          <w:szCs w:val="32"/>
        </w:rPr>
      </w:pPr>
      <w:r>
        <w:rPr>
          <w:rStyle w:val="13"/>
          <w:rFonts w:hint="eastAsia" w:ascii="方正黑体简体" w:hAnsi="方正黑体简体" w:eastAsia="方正黑体简体" w:cs="方正黑体简体"/>
          <w:b w:val="0"/>
          <w:bCs w:val="0"/>
          <w:sz w:val="32"/>
          <w:szCs w:val="32"/>
        </w:rPr>
        <w:t>二、存在问题</w:t>
      </w:r>
    </w:p>
    <w:p>
      <w:pPr>
        <w:spacing w:line="600" w:lineRule="exact"/>
        <w:ind w:firstLine="640" w:firstLineChars="200"/>
        <w:rPr>
          <w:rStyle w:val="13"/>
          <w:rFonts w:ascii="方正仿宋简体" w:eastAsia="方正仿宋简体"/>
          <w:b w:val="0"/>
          <w:bCs w:val="0"/>
          <w:sz w:val="32"/>
          <w:szCs w:val="32"/>
        </w:rPr>
      </w:pPr>
      <w:r>
        <w:rPr>
          <w:rStyle w:val="13"/>
          <w:rFonts w:hint="eastAsia" w:ascii="方正仿宋简体" w:eastAsia="方正仿宋简体"/>
          <w:b w:val="0"/>
          <w:bCs w:val="0"/>
          <w:sz w:val="32"/>
          <w:szCs w:val="32"/>
        </w:rPr>
        <w:t>片区内现有的教科院附小、海滨小学均已超设计规模办学，学位缺口巨大，加之区域内约6万平方米的大型人才公寓“梧桐栖”陆续交房，而就近的配套小学（致兴三路南侧配套小学）至今仍未启动建设，导致片区入学矛盾突出，群众反映强烈。鉴于上述情况，亟需尽快启动致兴三路南侧配套小学项目建设工作，以应对该片区日益加剧的学位矛盾。致兴三路南侧配套小学项目位于成华区青龙街道致兴三路南侧，规划占地面积27.9亩，建设规模36个班，地处成都城投集团配置地范围内，由成都城投集团负责组织实施建设。经了解，目前该项目用地范围内拆迁已完成，具备建设条件。</w:t>
      </w:r>
    </w:p>
    <w:p>
      <w:pPr>
        <w:spacing w:line="600" w:lineRule="exact"/>
        <w:ind w:firstLine="640" w:firstLineChars="200"/>
        <w:rPr>
          <w:rStyle w:val="13"/>
          <w:rFonts w:ascii="方正黑体简体" w:eastAsia="方正黑体简体"/>
          <w:b w:val="0"/>
          <w:bCs w:val="0"/>
          <w:sz w:val="32"/>
          <w:szCs w:val="32"/>
        </w:rPr>
      </w:pPr>
      <w:r>
        <w:rPr>
          <w:rStyle w:val="13"/>
          <w:rFonts w:hint="eastAsia" w:ascii="方正黑体简体" w:eastAsia="方正黑体简体"/>
          <w:b w:val="0"/>
          <w:bCs w:val="0"/>
          <w:sz w:val="32"/>
          <w:szCs w:val="32"/>
        </w:rPr>
        <w:t>三、工作建议</w:t>
      </w:r>
    </w:p>
    <w:p>
      <w:pPr>
        <w:spacing w:line="600" w:lineRule="exact"/>
        <w:ind w:firstLine="640" w:firstLineChars="200"/>
        <w:rPr>
          <w:rStyle w:val="13"/>
          <w:rFonts w:ascii="方正仿宋简体" w:eastAsia="方正仿宋简体"/>
          <w:b w:val="0"/>
          <w:bCs w:val="0"/>
          <w:sz w:val="32"/>
          <w:szCs w:val="32"/>
        </w:rPr>
      </w:pPr>
      <w:r>
        <w:rPr>
          <w:rStyle w:val="13"/>
          <w:rFonts w:hint="eastAsia" w:ascii="方正仿宋简体" w:eastAsia="方正仿宋简体"/>
          <w:b w:val="0"/>
          <w:bCs w:val="0"/>
          <w:sz w:val="32"/>
          <w:szCs w:val="32"/>
        </w:rPr>
        <w:t>为回应社会关切，解决青龙片区适龄儿童就近入学问题，建议成都城投集团尽快启动实施致兴三路南侧配套小学项目，完善该片区教育基础设施配套。</w:t>
      </w:r>
    </w:p>
    <w:p>
      <w:pPr>
        <w:spacing w:line="600" w:lineRule="exact"/>
        <w:ind w:firstLine="640" w:firstLineChars="200"/>
        <w:rPr>
          <w:rStyle w:val="13"/>
          <w:rFonts w:ascii="方正仿宋简体" w:eastAsia="方正仿宋简体"/>
          <w:b w:val="0"/>
          <w:bCs w:val="0"/>
          <w:sz w:val="32"/>
          <w:szCs w:val="32"/>
        </w:rPr>
      </w:pPr>
      <w:r>
        <w:rPr>
          <w:rStyle w:val="13"/>
          <w:rFonts w:hint="eastAsia" w:ascii="方正仿宋简体" w:eastAsia="方正仿宋简体"/>
          <w:b w:val="0"/>
          <w:bCs w:val="0"/>
          <w:sz w:val="32"/>
          <w:szCs w:val="32"/>
        </w:rPr>
        <w:t>（区教育局，联系人：张 钰；联系电话：84321213）</w:t>
      </w:r>
    </w:p>
    <w:p>
      <w:pPr>
        <w:pStyle w:val="3"/>
      </w:pPr>
      <w:bookmarkStart w:id="22" w:name="_Toc60818906"/>
      <w:r>
        <w:t>2.</w:t>
      </w:r>
      <w:r>
        <w:rPr>
          <w:rFonts w:hint="eastAsia"/>
        </w:rPr>
        <w:t>关于协调解决保和辖区幼儿学位严重不足的建议</w:t>
      </w:r>
      <w:bookmarkEnd w:id="22"/>
    </w:p>
    <w:p>
      <w:pPr>
        <w:spacing w:line="600" w:lineRule="exact"/>
        <w:ind w:firstLine="640" w:firstLineChars="200"/>
        <w:rPr>
          <w:rFonts w:ascii="方正黑体简体" w:hAnsi="方正仿宋简体" w:eastAsia="方正黑体简体" w:cs="方正仿宋简体"/>
          <w:bCs/>
          <w:kern w:val="0"/>
          <w:sz w:val="32"/>
          <w:szCs w:val="32"/>
          <w:lang w:val="zh-CN"/>
        </w:rPr>
      </w:pPr>
      <w:r>
        <w:rPr>
          <w:rFonts w:hint="eastAsia" w:ascii="方正黑体简体" w:hAnsi="方正仿宋简体" w:eastAsia="方正黑体简体" w:cs="方正仿宋简体"/>
          <w:bCs/>
          <w:kern w:val="0"/>
          <w:sz w:val="32"/>
          <w:szCs w:val="32"/>
          <w:lang w:val="zh-CN"/>
        </w:rPr>
        <w:t>一、基本情况</w:t>
      </w:r>
    </w:p>
    <w:p>
      <w:pPr>
        <w:spacing w:line="600" w:lineRule="exact"/>
        <w:ind w:firstLine="640" w:firstLineChars="200"/>
        <w:rPr>
          <w:rFonts w:ascii="方正仿宋简体" w:hAnsi="方正仿宋简体" w:eastAsia="方正仿宋简体" w:cs="方正仿宋简体"/>
          <w:kern w:val="0"/>
          <w:sz w:val="32"/>
          <w:szCs w:val="32"/>
          <w:lang w:val="zh-CN"/>
        </w:rPr>
      </w:pPr>
      <w:r>
        <w:rPr>
          <w:rFonts w:hint="eastAsia" w:ascii="方正仿宋简体" w:hAnsi="方正仿宋简体" w:eastAsia="方正仿宋简体" w:cs="方正仿宋简体"/>
          <w:kern w:val="0"/>
          <w:sz w:val="32"/>
          <w:szCs w:val="32"/>
          <w:lang w:val="zh-CN"/>
        </w:rPr>
        <w:t>保和街道现有8个社区，幅员面积12.7平方公里，辖有75个院落，常住人口达177000人。现辖区内共有幼儿园14所，其中公办幼儿园3所，每年招收入园幼儿350名；民办幼儿园11所，每年招收入园幼儿1200名，而辖区每年适龄入园儿童多达3000余名。</w:t>
      </w:r>
    </w:p>
    <w:p>
      <w:pPr>
        <w:spacing w:line="600" w:lineRule="exact"/>
        <w:ind w:firstLine="640" w:firstLineChars="200"/>
        <w:rPr>
          <w:rFonts w:ascii="方正黑体简体" w:hAnsi="方正仿宋简体" w:eastAsia="方正黑体简体" w:cs="方正仿宋简体"/>
          <w:bCs/>
          <w:kern w:val="0"/>
          <w:sz w:val="32"/>
          <w:szCs w:val="32"/>
          <w:lang w:val="zh-CN"/>
        </w:rPr>
      </w:pPr>
      <w:r>
        <w:rPr>
          <w:rFonts w:hint="eastAsia" w:ascii="方正黑体简体" w:hAnsi="方正仿宋简体" w:eastAsia="方正黑体简体" w:cs="方正仿宋简体"/>
          <w:bCs/>
          <w:kern w:val="0"/>
          <w:sz w:val="32"/>
          <w:szCs w:val="32"/>
          <w:lang w:val="zh-CN"/>
        </w:rPr>
        <w:t>二、存在问题</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学位缺口普遍较大，特别是和美、和顺两个居民较多的社区尤为突出；二是民办幼儿园收费相对较高，我辖区内安置小区较多，且居民家庭收入不高，绝大多数家庭难以承受；三是辖区内公建配套幼儿园建设相对滞后；四是少数片区规划点位不足。居民对适龄幼儿享受不到公办教育政策意见较大。</w:t>
      </w:r>
    </w:p>
    <w:p>
      <w:pPr>
        <w:spacing w:line="600" w:lineRule="exact"/>
        <w:ind w:firstLine="640" w:firstLineChars="200"/>
        <w:rPr>
          <w:rFonts w:ascii="方正黑体简体" w:hAnsi="方正仿宋简体" w:eastAsia="方正黑体简体" w:cs="方正仿宋简体"/>
          <w:bCs/>
          <w:kern w:val="0"/>
          <w:sz w:val="32"/>
          <w:szCs w:val="32"/>
          <w:lang w:val="zh-CN"/>
        </w:rPr>
      </w:pPr>
      <w:r>
        <w:rPr>
          <w:rFonts w:hint="eastAsia" w:ascii="方正黑体简体" w:hAnsi="方正仿宋简体" w:eastAsia="方正黑体简体" w:cs="方正仿宋简体"/>
          <w:bCs/>
          <w:kern w:val="0"/>
          <w:sz w:val="32"/>
          <w:szCs w:val="32"/>
          <w:lang w:val="zh-CN"/>
        </w:rPr>
        <w:t>三、工作建议</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此，恳请区政府协调有关部门，加快启动和韵路西侧、和美东路北侧；槐树店一路北侧、长融路东侧；五桂路北侧、建材路东侧三个规划幼儿园修建工作，争取在和顺片区新增一至两个幼儿园规划点位，以缓解保和辖区幼儿园学位不足的问题。</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（保和街办 ，联系人：</w:t>
      </w:r>
      <w:r>
        <w:rPr>
          <w:rFonts w:hint="eastAsia" w:ascii="方正仿宋简体" w:hAnsi="宋体" w:eastAsia="方正仿宋简体"/>
          <w:sz w:val="32"/>
          <w:szCs w:val="32"/>
        </w:rPr>
        <w:t>郭红军；联系电话：13558766701</w:t>
      </w:r>
      <w:r>
        <w:rPr>
          <w:rFonts w:hint="eastAsia" w:ascii="方正仿宋简体" w:hAnsi="方正仿宋简体" w:eastAsia="方正仿宋简体" w:cs="方正仿宋简体"/>
          <w:sz w:val="32"/>
          <w:szCs w:val="32"/>
        </w:rPr>
        <w:t>）</w:t>
      </w:r>
    </w:p>
    <w:p>
      <w:pPr>
        <w:pStyle w:val="3"/>
        <w:rPr>
          <w:rFonts w:ascii="方正仿宋简体" w:hAnsi="方正仿宋简体" w:eastAsia="方正仿宋简体" w:cs="方正仿宋简体"/>
          <w:sz w:val="32"/>
        </w:rPr>
      </w:pPr>
      <w:r>
        <w:rPr>
          <w:rFonts w:ascii="方正仿宋简体" w:hAnsi="方正仿宋简体" w:eastAsia="方正仿宋简体" w:cs="方正仿宋简体"/>
          <w:sz w:val="32"/>
        </w:rPr>
        <w:br w:type="page"/>
      </w:r>
      <w:bookmarkStart w:id="23" w:name="_Toc60818907"/>
      <w:r>
        <w:rPr>
          <w:rFonts w:hint="eastAsia"/>
        </w:rPr>
        <w:t>3</w:t>
      </w:r>
      <w:r>
        <w:t>.</w:t>
      </w:r>
      <w:r>
        <w:rPr>
          <w:rFonts w:hint="eastAsia"/>
        </w:rPr>
        <w:t>关于进一步加强医养结合工作的建议</w:t>
      </w:r>
      <w:bookmarkEnd w:id="23"/>
    </w:p>
    <w:p>
      <w:pPr>
        <w:pStyle w:val="17"/>
        <w:widowControl w:val="0"/>
        <w:adjustRightInd/>
        <w:snapToGrid/>
        <w:spacing w:after="0" w:line="600" w:lineRule="exact"/>
        <w:ind w:firstLine="640"/>
        <w:jc w:val="both"/>
        <w:rPr>
          <w:rFonts w:ascii="方正黑体简体" w:hAnsi="方正黑体简体" w:eastAsia="方正黑体简体" w:cs="方正黑体简体"/>
          <w:kern w:val="2"/>
          <w:sz w:val="32"/>
          <w:szCs w:val="32"/>
        </w:rPr>
      </w:pPr>
      <w:r>
        <w:rPr>
          <w:rFonts w:hint="eastAsia" w:ascii="方正黑体简体" w:hAnsi="方正黑体简体" w:eastAsia="方正黑体简体" w:cs="方正黑体简体"/>
          <w:kern w:val="2"/>
          <w:sz w:val="32"/>
          <w:szCs w:val="32"/>
        </w:rPr>
        <w:t>一、基本情况</w:t>
      </w:r>
    </w:p>
    <w:p>
      <w:pPr>
        <w:pStyle w:val="17"/>
        <w:widowControl w:val="0"/>
        <w:adjustRightInd/>
        <w:snapToGrid/>
        <w:spacing w:after="0" w:line="600" w:lineRule="exact"/>
        <w:ind w:firstLine="640"/>
        <w:jc w:val="both"/>
        <w:rPr>
          <w:rFonts w:ascii="方正仿宋简体" w:hAnsi="Times New Roman" w:eastAsia="方正仿宋简体"/>
          <w:kern w:val="2"/>
          <w:sz w:val="32"/>
          <w:szCs w:val="32"/>
        </w:rPr>
      </w:pPr>
      <w:r>
        <w:rPr>
          <w:rFonts w:hint="eastAsia" w:ascii="方正仿宋简体" w:hAnsi="Times New Roman" w:eastAsia="方正仿宋简体"/>
          <w:kern w:val="2"/>
          <w:sz w:val="32"/>
          <w:szCs w:val="32"/>
        </w:rPr>
        <w:t>目前，全区60岁以上老年人17.23万，占全区户籍人口总数的22.36%。同时，老年人口在医疗、照料、护理、康复等方面的需求快速增长，给医疗、养老等相关社会服务带来了巨大挑战。</w:t>
      </w:r>
    </w:p>
    <w:p>
      <w:pPr>
        <w:pStyle w:val="17"/>
        <w:widowControl w:val="0"/>
        <w:adjustRightInd/>
        <w:snapToGrid/>
        <w:spacing w:after="0" w:line="600" w:lineRule="exact"/>
        <w:ind w:firstLine="640"/>
        <w:jc w:val="both"/>
        <w:rPr>
          <w:rFonts w:ascii="方正仿宋简体" w:hAnsi="Times New Roman" w:eastAsia="方正仿宋简体"/>
          <w:kern w:val="2"/>
          <w:sz w:val="32"/>
          <w:szCs w:val="32"/>
        </w:rPr>
      </w:pPr>
      <w:r>
        <w:rPr>
          <w:rFonts w:hint="eastAsia" w:ascii="方正黑体简体" w:hAnsi="方正黑体简体" w:eastAsia="方正黑体简体" w:cs="方正黑体简体"/>
          <w:kern w:val="2"/>
          <w:sz w:val="32"/>
          <w:szCs w:val="32"/>
        </w:rPr>
        <w:t>二、 工作建议</w:t>
      </w:r>
    </w:p>
    <w:p>
      <w:pPr>
        <w:spacing w:line="600" w:lineRule="exact"/>
        <w:ind w:firstLine="640" w:firstLineChars="200"/>
        <w:rPr>
          <w:rFonts w:ascii="方正仿宋简体" w:eastAsia="方正仿宋简体"/>
          <w:sz w:val="32"/>
          <w:szCs w:val="32"/>
        </w:rPr>
      </w:pPr>
      <w:r>
        <w:rPr>
          <w:rFonts w:hint="eastAsia" w:ascii="华文楷体" w:hAnsi="华文楷体" w:eastAsia="华文楷体" w:cs="华文楷体"/>
          <w:sz w:val="32"/>
          <w:szCs w:val="32"/>
        </w:rPr>
        <w:t>1.规划先行，做好顶层设计。</w:t>
      </w:r>
      <w:r>
        <w:rPr>
          <w:rFonts w:hint="eastAsia" w:ascii="方正仿宋简体" w:eastAsia="方正仿宋简体"/>
          <w:sz w:val="32"/>
          <w:szCs w:val="32"/>
        </w:rPr>
        <w:t>借助国家医养联合基本公共服务标准化试点工作的契机，成立基本公共服务标准化试点领导小组，明确区级相关部门职责分工。编制成华区医养联合基本公共服务标准化试点工作方案，明确试点指导思想、总体目标、工作思路、重点任务。</w:t>
      </w:r>
    </w:p>
    <w:p>
      <w:pPr>
        <w:spacing w:line="600" w:lineRule="exact"/>
        <w:ind w:firstLine="640" w:firstLineChars="200"/>
        <w:rPr>
          <w:rFonts w:ascii="方正仿宋简体" w:eastAsia="方正仿宋简体"/>
          <w:sz w:val="32"/>
          <w:szCs w:val="32"/>
        </w:rPr>
      </w:pPr>
      <w:r>
        <w:rPr>
          <w:rFonts w:hint="eastAsia" w:ascii="华文楷体" w:hAnsi="华文楷体" w:eastAsia="华文楷体" w:cs="华文楷体"/>
          <w:sz w:val="32"/>
          <w:szCs w:val="32"/>
        </w:rPr>
        <w:t>2.加强医养结合人才队伍建设。</w:t>
      </w:r>
      <w:r>
        <w:rPr>
          <w:rFonts w:hint="eastAsia" w:ascii="方正仿宋简体" w:eastAsia="方正仿宋简体"/>
          <w:sz w:val="32"/>
          <w:szCs w:val="32"/>
        </w:rPr>
        <w:t>做好职称评定、专业技术培训和继续医学教育等方面的制度衔接，对养老机构和医疗卫生机构中的医务人员同等对待。完善薪酬、职称评定等激励机制，鼓励医护人员到医养结合机构执业。加强专业技能培训，大力推进养老护理员等职业技能鉴定工作。与高校合作培养专业人才，开启人才培养新模式；引导社会各界积极参与，通过招募社会义工、志愿者等方式，吸引更多社会力量参与到养老事业中。</w:t>
      </w:r>
    </w:p>
    <w:p>
      <w:pPr>
        <w:spacing w:line="600" w:lineRule="exact"/>
        <w:ind w:firstLine="640" w:firstLineChars="200"/>
        <w:rPr>
          <w:rFonts w:ascii="方正仿宋简体" w:eastAsia="方正仿宋简体"/>
          <w:sz w:val="32"/>
          <w:szCs w:val="32"/>
        </w:rPr>
      </w:pPr>
      <w:r>
        <w:rPr>
          <w:rFonts w:hint="eastAsia" w:ascii="华文楷体" w:hAnsi="华文楷体" w:eastAsia="华文楷体" w:cs="华文楷体"/>
          <w:sz w:val="32"/>
          <w:szCs w:val="32"/>
        </w:rPr>
        <w:t>3.鼓励并扶持医疗卫生机构与养老机构合作。</w:t>
      </w:r>
      <w:r>
        <w:rPr>
          <w:rFonts w:hint="eastAsia" w:ascii="方正仿宋简体" w:eastAsia="方正仿宋简体"/>
          <w:sz w:val="32"/>
          <w:szCs w:val="32"/>
        </w:rPr>
        <w:t>通过签订多种形式的合作协议，为养老机构内老年人建立康复病床、双向转诊、急诊急救等医疗救治绿色通道，提供治疗期住院、康复期护理、稳定期生活照料、安宁疗护一体化的健康和养老服务，确保老年人能够得到及时有效的医疗救治，保障医疗服务与养老服务无缝衔接。</w:t>
      </w:r>
    </w:p>
    <w:p>
      <w:pPr>
        <w:spacing w:line="600" w:lineRule="exact"/>
        <w:ind w:firstLine="640" w:firstLineChars="200"/>
        <w:rPr>
          <w:rFonts w:ascii="方正仿宋简体" w:eastAsia="方正仿宋简体"/>
          <w:sz w:val="32"/>
          <w:szCs w:val="32"/>
        </w:rPr>
      </w:pPr>
      <w:r>
        <w:rPr>
          <w:rFonts w:hint="eastAsia" w:ascii="华文楷体" w:hAnsi="华文楷体" w:eastAsia="华文楷体" w:cs="华文楷体"/>
          <w:sz w:val="32"/>
          <w:szCs w:val="32"/>
        </w:rPr>
        <w:t>4.鼓励社会力量兴办医养结合机构。</w:t>
      </w:r>
      <w:r>
        <w:rPr>
          <w:rFonts w:hint="eastAsia" w:ascii="方正仿宋简体" w:eastAsia="方正仿宋简体"/>
          <w:sz w:val="32"/>
          <w:szCs w:val="32"/>
        </w:rPr>
        <w:t>鼓励社会力量针对老年人健康养老需求，通过市场化运作方式，举办医养结合机构以及老年康复、老年护理等专业医疗机构，解决医疗机构养老能力弱、养老机构医疗服务弱的问题，促进医疗卫生和养老服务融合发展。</w:t>
      </w:r>
    </w:p>
    <w:p>
      <w:pPr>
        <w:spacing w:line="600" w:lineRule="exact"/>
        <w:ind w:firstLine="640" w:firstLineChars="200"/>
        <w:rPr>
          <w:rFonts w:ascii="方正仿宋简体" w:eastAsia="方正仿宋简体"/>
          <w:sz w:val="32"/>
          <w:szCs w:val="32"/>
        </w:rPr>
      </w:pPr>
      <w:r>
        <w:rPr>
          <w:rFonts w:hint="eastAsia" w:ascii="华文楷体" w:hAnsi="华文楷体" w:eastAsia="华文楷体" w:cs="华文楷体"/>
          <w:sz w:val="32"/>
          <w:szCs w:val="32"/>
        </w:rPr>
        <w:t>5.加大医养结合宣传力度。</w:t>
      </w:r>
      <w:r>
        <w:rPr>
          <w:rFonts w:hint="eastAsia" w:ascii="方正仿宋简体" w:eastAsia="方正仿宋简体"/>
          <w:sz w:val="32"/>
          <w:szCs w:val="32"/>
        </w:rPr>
        <w:t>通过开展义诊活动，免费向群众发放医养结合宣传资料、提供咨询服务，及时解疑释惑、回应群众关切，从而提高群众对医养结合的知晓率，促进医养结合工作的开展。</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（区卫健局，联系人：李原松；联系电话：84313144）</w:t>
      </w:r>
    </w:p>
    <w:p>
      <w:pPr>
        <w:widowControl/>
        <w:jc w:val="left"/>
        <w:rPr>
          <w:rFonts w:asciiTheme="majorHAnsi" w:hAnsiTheme="majorHAnsi" w:eastAsiaTheme="majorEastAsia" w:cstheme="majorBidi"/>
          <w:b/>
          <w:bCs/>
          <w:sz w:val="44"/>
          <w:szCs w:val="32"/>
          <w:shd w:val="clear" w:color="auto" w:fill="FFFFFF"/>
        </w:rPr>
      </w:pPr>
      <w:r>
        <w:rPr>
          <w:shd w:val="clear" w:color="auto" w:fill="FFFFFF"/>
        </w:rPr>
        <w:br w:type="page"/>
      </w:r>
    </w:p>
    <w:p>
      <w:pPr>
        <w:pStyle w:val="3"/>
        <w:rPr>
          <w:shd w:val="clear" w:color="auto" w:fill="FFFFFF"/>
        </w:rPr>
      </w:pPr>
      <w:bookmarkStart w:id="24" w:name="_Toc60818908"/>
      <w:r>
        <w:rPr>
          <w:rFonts w:hint="eastAsia"/>
          <w:shd w:val="clear" w:color="auto" w:fill="FFFFFF"/>
        </w:rPr>
        <w:t>4</w:t>
      </w:r>
      <w:r>
        <w:rPr>
          <w:shd w:val="clear" w:color="auto" w:fill="FFFFFF"/>
        </w:rPr>
        <w:t>.</w:t>
      </w:r>
      <w:r>
        <w:rPr>
          <w:rFonts w:hint="eastAsia"/>
          <w:shd w:val="clear" w:color="auto" w:fill="FFFFFF"/>
        </w:rPr>
        <w:t>关于协调成都兴城投资集团有限公司尽快签订建设工程补充协议、拨付建设费用的建议</w:t>
      </w:r>
      <w:bookmarkEnd w:id="24"/>
    </w:p>
    <w:p>
      <w:pPr>
        <w:pStyle w:val="8"/>
        <w:widowControl w:val="0"/>
        <w:spacing w:before="0" w:beforeAutospacing="0" w:after="0" w:afterAutospacing="0" w:line="600" w:lineRule="exact"/>
        <w:ind w:firstLine="640" w:firstLineChars="200"/>
        <w:jc w:val="both"/>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shd w:val="clear" w:color="auto" w:fill="FFFFFF"/>
        </w:rPr>
        <w:t>一、基本情况</w:t>
      </w:r>
    </w:p>
    <w:p>
      <w:pPr>
        <w:adjustRightInd w:val="0"/>
        <w:spacing w:line="600" w:lineRule="exact"/>
        <w:ind w:firstLine="640" w:firstLineChars="200"/>
        <w:textAlignment w:val="baseline"/>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成都东客站是国内六大枢纽客站之一，也是西南最大的综合交通枢纽。近年来，东客站片区土地开发进程持续推进，城市建设力度不断加大，片区正逐步向高端人群聚集的“国际社区”发展，未来入住人口将快速增长，片区内教育供给从量到质均面临前所未有的压力，尤其是东客站核心区域内（北至迎晖路、南至岷江路、东至东客站、西至成华与锦江交界），尚无配套中学、小学和幼儿园，公共教育基础配套设施建设滞后，教育资源匮乏，学位供给不足，与东客站“国际社区”定位存在较大落差，亟需引入优质品牌教育项目，助力区域城市形象、品质及价值提升。</w:t>
      </w:r>
    </w:p>
    <w:p>
      <w:pPr>
        <w:adjustRightInd w:val="0"/>
        <w:spacing w:line="600" w:lineRule="exact"/>
        <w:ind w:firstLine="640" w:firstLineChars="200"/>
        <w:textAlignment w:val="baseline"/>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为解决该片区市民对高品质教育公共服务的现实需求，成华区政府通过大量努力，成功在东客站片区引入加拿大优质教育资源，将位于迎晖路南侧的规划中学、小学、幼儿园作为成华区教育局与加拿大渥太华卡尔顿公立教育局合作办学项目，打造全市首个从幼儿园到小学直至初中的基础教育国际化学校集群，有利于提高成华区教学质量。</w:t>
      </w:r>
    </w:p>
    <w:p>
      <w:pPr>
        <w:adjustRightInd w:val="0"/>
        <w:spacing w:line="600" w:lineRule="exact"/>
        <w:ind w:firstLine="640" w:firstLineChars="200"/>
        <w:textAlignment w:val="baseline"/>
        <w:rPr>
          <w:rFonts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color w:val="000000"/>
          <w:sz w:val="32"/>
          <w:szCs w:val="32"/>
          <w:shd w:val="clear" w:color="auto" w:fill="FFFFFF"/>
        </w:rPr>
        <w:t>根据成华府阅〔2018〕52号会议纪要、成都市成华区人民政府领导批示通知单成华府办〔2018〕5-2-121号及成兴城函〔2018〕131号等文件精神，由成都兴城投资集团有限公司（以下简称兴城集团）委托成都成华国资经营投资有限责任公司（以下简称成华国投公司）作为代建业主，负责实施迎晖路南侧中学建设工程项目、迎晖路南侧小学建设工程项目、迎晖路南侧幼儿园建设工程项目的建设工作。</w:t>
      </w:r>
    </w:p>
    <w:p>
      <w:pPr>
        <w:pStyle w:val="8"/>
        <w:widowControl w:val="0"/>
        <w:spacing w:before="0" w:beforeAutospacing="0" w:after="0" w:afterAutospacing="0" w:line="600" w:lineRule="exact"/>
        <w:ind w:firstLine="640" w:firstLineChars="200"/>
        <w:jc w:val="both"/>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二、存在问题</w:t>
      </w:r>
    </w:p>
    <w:p>
      <w:pPr>
        <w:adjustRightInd w:val="0"/>
        <w:spacing w:line="600" w:lineRule="exact"/>
        <w:ind w:firstLine="640" w:firstLineChars="200"/>
        <w:textAlignment w:val="baseline"/>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成华国投公司与兴城集团于2019年5月23日签订了《委托修建迎晖路南侧中学建设工程项目、迎晖路南侧小学建设工程项目、迎晖路南侧幼儿园建设工程项目工作的协议》。由于该项目建设费用及费用分摊比例等事宜双方未能达成一致意见，导致本项目建设资金无法落实。</w:t>
      </w:r>
    </w:p>
    <w:p>
      <w:pPr>
        <w:adjustRightInd w:val="0"/>
        <w:spacing w:line="600" w:lineRule="exact"/>
        <w:ind w:firstLine="640" w:firstLineChars="200"/>
        <w:textAlignment w:val="baseline"/>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目前幼儿园已完成主体施工，正在进行装饰装修工作；小学及中学正在进行主体施工。建设所需资金一直由成华国投公司全额垫支。现成华国投公司因资金困难，无力继续垫付工程费用。由于兴城集团应分摊的工程费用一直未到位，可能影响该三所学校的建设进度。</w:t>
      </w:r>
    </w:p>
    <w:p>
      <w:pPr>
        <w:pStyle w:val="8"/>
        <w:widowControl w:val="0"/>
        <w:spacing w:before="0" w:beforeAutospacing="0" w:after="0" w:afterAutospacing="0" w:line="600" w:lineRule="exact"/>
        <w:ind w:firstLine="640" w:firstLineChars="200"/>
        <w:jc w:val="both"/>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三、建议事项</w:t>
      </w:r>
    </w:p>
    <w:p>
      <w:pPr>
        <w:adjustRightInd w:val="0"/>
        <w:spacing w:line="600" w:lineRule="exact"/>
        <w:ind w:firstLine="640" w:firstLineChars="200"/>
        <w:textAlignment w:val="baseline"/>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推动成都国际化学校的建设，提升成华区教育质量和办学水平，恳请协调成都兴城投资集团有限公司尽快签订该三所学校建设资金支付比例的补充协议并拨付相应的建设费用，以缓解成华国投公司资金压力，促进该三所学校的建设。</w:t>
      </w:r>
    </w:p>
    <w:p>
      <w:pPr>
        <w:adjustRightInd w:val="0"/>
        <w:spacing w:line="600" w:lineRule="exact"/>
        <w:ind w:firstLine="640" w:firstLineChars="200"/>
        <w:textAlignment w:val="baseline"/>
      </w:pPr>
      <w:r>
        <w:rPr>
          <w:rFonts w:hint="eastAsia" w:ascii="方正仿宋简体" w:hAnsi="方正仿宋简体" w:eastAsia="方正仿宋简体" w:cs="方正仿宋简体"/>
          <w:color w:val="000000"/>
          <w:sz w:val="32"/>
          <w:szCs w:val="32"/>
        </w:rPr>
        <w:t>（成华国投，联系人：蒋新琼；联系电话：84302346）</w:t>
      </w:r>
    </w:p>
    <w:p>
      <w:pPr>
        <w:pStyle w:val="3"/>
      </w:pPr>
      <w:bookmarkStart w:id="25" w:name="_Toc60818909"/>
      <w:r>
        <w:rPr>
          <w:rFonts w:hint="eastAsia"/>
        </w:rPr>
        <w:t>5</w:t>
      </w:r>
      <w:r>
        <w:t>.</w:t>
      </w:r>
      <w:r>
        <w:rPr>
          <w:rFonts w:hint="eastAsia"/>
        </w:rPr>
        <w:t>关于解决隆兴嘉苑、隆兴雅园停车难问题的建议</w:t>
      </w:r>
      <w:bookmarkEnd w:id="25"/>
    </w:p>
    <w:p>
      <w:pPr>
        <w:widowControl/>
        <w:spacing w:line="600" w:lineRule="exact"/>
        <w:ind w:firstLine="640" w:firstLineChars="200"/>
        <w:jc w:val="left"/>
        <w:rPr>
          <w:rFonts w:eastAsia="方正黑体简体"/>
          <w:bCs/>
          <w:sz w:val="32"/>
          <w:szCs w:val="32"/>
        </w:rPr>
      </w:pPr>
      <w:r>
        <w:rPr>
          <w:rFonts w:hint="eastAsia" w:eastAsia="方正黑体简体"/>
          <w:bCs/>
          <w:sz w:val="32"/>
          <w:szCs w:val="32"/>
        </w:rPr>
        <w:t>一、存在问题</w:t>
      </w:r>
    </w:p>
    <w:p>
      <w:pPr>
        <w:widowControl/>
        <w:spacing w:line="600" w:lineRule="exact"/>
        <w:ind w:firstLine="640" w:firstLineChars="200"/>
        <w:jc w:val="left"/>
        <w:rPr>
          <w:rFonts w:eastAsia="方正仿宋简体"/>
          <w:sz w:val="32"/>
          <w:szCs w:val="32"/>
        </w:rPr>
      </w:pPr>
      <w:r>
        <w:rPr>
          <w:rFonts w:hint="eastAsia" w:eastAsia="方正仿宋简体"/>
          <w:sz w:val="32"/>
          <w:szCs w:val="32"/>
        </w:rPr>
        <w:t>隆兴嘉苑和隆兴雅园因为住保中心保障房项目，位于成华区龙潭街道龙树西-路与龙树路交汇处，分别于2015年、 2018年建成投入使用。两小区现有住户6243户(隆兴嘉苑5385户、隆兴雅园858户)，入住率接近10%，车位仅有644个(隆兴嘉苑569个、隆兴雅园75个)，不能满足住户停车需求，车辆乱停乱放现象严重。住户也多次通过网络理政平台呼吁解决停车难问题。</w:t>
      </w:r>
    </w:p>
    <w:p>
      <w:pPr>
        <w:widowControl/>
        <w:spacing w:line="600" w:lineRule="exact"/>
        <w:ind w:firstLine="640" w:firstLineChars="200"/>
        <w:jc w:val="left"/>
        <w:rPr>
          <w:rFonts w:eastAsia="方正黑体简体"/>
          <w:bCs/>
          <w:sz w:val="32"/>
          <w:szCs w:val="32"/>
        </w:rPr>
      </w:pPr>
      <w:r>
        <w:rPr>
          <w:rFonts w:hint="eastAsia" w:eastAsia="方正黑体简体"/>
          <w:bCs/>
          <w:sz w:val="32"/>
          <w:szCs w:val="32"/>
        </w:rPr>
        <w:t>二、工作建议</w:t>
      </w:r>
    </w:p>
    <w:p>
      <w:pPr>
        <w:widowControl/>
        <w:spacing w:line="600" w:lineRule="exact"/>
        <w:ind w:firstLine="640" w:firstLineChars="200"/>
        <w:jc w:val="left"/>
        <w:rPr>
          <w:rFonts w:eastAsia="方正仿宋简体"/>
          <w:sz w:val="32"/>
          <w:szCs w:val="32"/>
        </w:rPr>
      </w:pPr>
      <w:r>
        <w:rPr>
          <w:rFonts w:hint="eastAsia" w:eastAsia="方正仿宋简体"/>
          <w:sz w:val="32"/>
          <w:szCs w:val="32"/>
        </w:rPr>
        <w:t>一是交管部门加强小区周边的停车管理。二是由区住建交局牵头协调上级部门尽快启动周边规划绿地及规划体育用地建设并增设地下或地面停车位，缓解停车难问题。</w:t>
      </w:r>
    </w:p>
    <w:p>
      <w:pPr>
        <w:widowControl/>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（龙潭街办，联系人：</w:t>
      </w:r>
      <w:r>
        <w:rPr>
          <w:rFonts w:hint="eastAsia" w:ascii="方正仿宋简体" w:hAnsi="宋体" w:eastAsia="方正仿宋简体"/>
          <w:sz w:val="32"/>
          <w:szCs w:val="32"/>
        </w:rPr>
        <w:t>昝玉辉；联系电话：84204629</w:t>
      </w:r>
      <w:r>
        <w:rPr>
          <w:rFonts w:hint="eastAsia" w:ascii="方正仿宋简体" w:hAnsi="方正仿宋简体" w:eastAsia="方正仿宋简体" w:cs="方正仿宋简体"/>
          <w:sz w:val="32"/>
          <w:szCs w:val="32"/>
        </w:rPr>
        <w:t>）</w:t>
      </w:r>
    </w:p>
    <w:p>
      <w:pPr>
        <w:widowControl/>
        <w:jc w:val="left"/>
        <w:rPr>
          <w:rFonts w:asciiTheme="majorHAnsi" w:hAnsiTheme="majorHAnsi" w:eastAsiaTheme="majorEastAsia" w:cstheme="majorBidi"/>
          <w:b/>
          <w:bCs/>
          <w:sz w:val="44"/>
          <w:szCs w:val="32"/>
        </w:rPr>
      </w:pPr>
      <w:r>
        <w:br w:type="page"/>
      </w:r>
    </w:p>
    <w:p>
      <w:pPr>
        <w:pStyle w:val="3"/>
      </w:pPr>
      <w:bookmarkStart w:id="26" w:name="_Toc60818910"/>
      <w:r>
        <w:rPr>
          <w:rFonts w:hint="eastAsia"/>
        </w:rPr>
        <w:t>6</w:t>
      </w:r>
      <w:r>
        <w:t>.</w:t>
      </w:r>
      <w:r>
        <w:rPr>
          <w:rStyle w:val="21"/>
          <w:rFonts w:hint="eastAsia"/>
          <w:b/>
          <w:bCs/>
        </w:rPr>
        <w:t>关于加快完善七层以下无电梯住宅加装电梯相关管理规定的建议</w:t>
      </w:r>
      <w:bookmarkEnd w:id="26"/>
    </w:p>
    <w:p>
      <w:pPr>
        <w:spacing w:line="600" w:lineRule="exact"/>
        <w:ind w:firstLine="640" w:firstLineChars="200"/>
        <w:rPr>
          <w:rFonts w:ascii="方正黑体简体" w:hAnsi="仿宋_GB2312" w:eastAsia="方正黑体简体" w:cs="仿宋_GB2312"/>
          <w:sz w:val="32"/>
          <w:szCs w:val="32"/>
        </w:rPr>
      </w:pPr>
      <w:r>
        <w:rPr>
          <w:rFonts w:hint="eastAsia" w:ascii="方正仿宋简体" w:eastAsia="方正仿宋简体"/>
          <w:sz w:val="32"/>
          <w:szCs w:val="32"/>
        </w:rPr>
        <w:t>2020年12月21日，成都市政府第118次常务会议，研究审议了《进一步促进既有住宅自主增设电梯工作的实施意见》。既有住宅自主增设电梯是一项社会高度关注、市民热切期盼的民生工程。但如果缺乏政府的指导和督促，这项工作将难以顺利开展。</w:t>
      </w:r>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 xml:space="preserve">一、现状及问题 </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随着社会的发展和医疗的进步，人口老龄化问题在城区中日益突出。据第六次人口普查统计，成都市65周岁及以上户籍老年人口为136.4万，占户籍人口的9.7%，而成华区65周岁及以上户籍老年人口估计占户籍人口的11%以上，并且占比逐年递增。如何让这些老龄市民能够过上美好生活，是成华区政府考虑城市更新发展所面临的一个回避不了的现实问题。对这一问题，区政府已经采取了许多有益的措施，出台了相应的政策，如通过政府和社会的合力，不断增加养老设施、场地等，受到了广大市民的欢迎，但还是满足不了现实的需求，居家养老目前还是老龄人的首选。而居家养老首先要解决的是居住在7层以下多层住宅中的老龄人能够自由上下楼梯的问题。解决7层以下多层住宅加装电梯问题，其实也是全区居民对美好生活的愿望。</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据了解，成华区7层楼以下没有电梯的多层楼房数量不少。如果将这些多层建筑加装电梯，不仅能极大地满足人民对美好生活向往的需求，同时在新常态下，亦可成为新的经济增长点，对促进就业和社会经济的整个发展必将起到有力的推进作用。目前，成华区7层楼以下多层住宅加装电梯依据的政府文件是《成都市人民政府办公厅关于促进既有住宅自主增设电梯工作的实施意见（试行）》。首先，这个文件不单对多层住宅加装电梯的门槛起点高，需要本小区三分之二以上业主同意，还需要其他业主无异议；对于拟占用业主专有部分的，还应当征得该专有部分的业主同意。据了解，深圳只要求多层住宅加装电梯获得本单元总建筑面积和业主总人数两个三分之二同意即可申报。其次除了政府补贴外，对加装电梯所产生的费用摊派和补偿没有可操作的指导性意见。最后因为宣传不足，事实上知道了解有这个文件的业主并不很多。</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目前，加装电梯的所有手续比较复杂，程序繁多，牵扯的面和需要协调的事项也多，尽管有的街道、甚至居民委员会为加装电梯做了一些指导性的工作，但具体的事务都还得由业主自行完成，单加盖的图章就要数十个，跑完整个流程起码需要数月的时间，而这些工作主要由年老的居民承担。这个里面关键的协调工作，因为牵涉到各方利益，仅仅依靠业主自己的力量，往往难以达到最初的预想。到目前为止，实现7层以下多层住宅加装电梯愿望的比例，对于整个成华区范围内的多层住宅来说，是微乎其微的。</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要实现我区社会经济发展和满足人民对美好生活的向往，在既有区情和现实条件下，政府仅仅出台相关政策，靠居民自发来实现，在实践中会遇到极大的阻力和困难，所以还是应该依靠政府的力量来做会更好，这也是区委区政府提出注重发展的质量与效益，加快推动城市工作重心从外延扩张向内涵提升转变，从追求速度向完善功能转变，从追求规模向提升品质转变，着力提升城市能级、打造比较优势，使发展成果更好惠及全区人民，不断实现人民对美好生活向往的必然之举。</w:t>
      </w:r>
    </w:p>
    <w:p>
      <w:pPr>
        <w:spacing w:line="600" w:lineRule="exact"/>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二、工作建议</w:t>
      </w:r>
    </w:p>
    <w:p>
      <w:pPr>
        <w:spacing w:line="60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 xml:space="preserve">在将7层以下既有多层住宅（包括所有单位福利房、经济适用房和老旧商品房等）加装电梯纳入每年区政府为民办实事项目的基础上，作为区政府年度公园城市建设民生项目来做，逐年加大完成数量目标予以推进。 </w:t>
      </w:r>
    </w:p>
    <w:p>
      <w:pPr>
        <w:spacing w:line="60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1、修改已出台的有关7层以下多层住宅加装电梯的门槛，改为获得本幢业主三分之二同意即可。</w:t>
      </w:r>
    </w:p>
    <w:p>
      <w:pPr>
        <w:spacing w:line="60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2、按照从上至下逐渐减少的分摊原则，出台加装电梯除政府补贴外的费用摊派和补偿的指导性意见。</w:t>
      </w:r>
    </w:p>
    <w:p>
      <w:pPr>
        <w:spacing w:line="60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3、出台加装电梯后运行、维护、安全、电费支出等相关问题的指导性意见。可参照小高层以上已加装电梯住宅的运营模式。</w:t>
      </w:r>
    </w:p>
    <w:p>
      <w:pPr>
        <w:spacing w:line="60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作为每年区政府所办公园城市建设民生项目，具体由区政府相关职能部门牵头，落实到各街道办事处，根据7楼以下多层住宅的房型实际情况，制定相应规划，如推行危旧房改造那样，每年完成一定指标（如100栋/年）。</w:t>
      </w:r>
    </w:p>
    <w:p>
      <w:pPr>
        <w:spacing w:line="600" w:lineRule="exact"/>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（府青路街办，联系人，陈实；联系电话：83260997）</w:t>
      </w:r>
    </w:p>
    <w:p>
      <w:pPr>
        <w:widowControl/>
        <w:jc w:val="left"/>
        <w:rPr>
          <w:rStyle w:val="13"/>
          <w:rFonts w:hint="eastAsia" w:ascii="方正小标宋简体" w:hAnsi="ˎ̥" w:eastAsia="方正小标宋简体"/>
          <w:b w:val="0"/>
          <w:sz w:val="44"/>
          <w:szCs w:val="44"/>
        </w:rPr>
      </w:pPr>
      <w:r>
        <w:rPr>
          <w:rStyle w:val="13"/>
          <w:rFonts w:hint="eastAsia" w:ascii="方正小标宋简体" w:hAnsi="ˎ̥" w:eastAsia="方正小标宋简体"/>
          <w:b w:val="0"/>
          <w:sz w:val="44"/>
          <w:szCs w:val="44"/>
        </w:rPr>
        <w:br w:type="page"/>
      </w:r>
    </w:p>
    <w:p>
      <w:pPr>
        <w:pStyle w:val="3"/>
        <w:rPr>
          <w:rStyle w:val="13"/>
          <w:b/>
          <w:bCs/>
        </w:rPr>
      </w:pPr>
      <w:bookmarkStart w:id="27" w:name="_Toc60818911"/>
      <w:r>
        <w:rPr>
          <w:rStyle w:val="13"/>
          <w:rFonts w:hint="eastAsia"/>
          <w:b/>
          <w:bCs/>
        </w:rPr>
        <w:t>7</w:t>
      </w:r>
      <w:r>
        <w:rPr>
          <w:rStyle w:val="13"/>
          <w:b/>
          <w:bCs/>
        </w:rPr>
        <w:t>.</w:t>
      </w:r>
      <w:r>
        <w:rPr>
          <w:rStyle w:val="13"/>
          <w:rFonts w:hint="eastAsia"/>
          <w:b/>
          <w:bCs/>
        </w:rPr>
        <w:t>关于建设综合性救助管理服务中心的建议</w:t>
      </w:r>
      <w:bookmarkEnd w:id="27"/>
    </w:p>
    <w:p>
      <w:pPr>
        <w:spacing w:line="60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一、现状及存在问题</w:t>
      </w:r>
    </w:p>
    <w:p>
      <w:pPr>
        <w:spacing w:line="600" w:lineRule="exact"/>
        <w:ind w:firstLine="640" w:firstLineChars="200"/>
        <w:rPr>
          <w:rFonts w:hint="eastAsia" w:ascii="方正仿宋简体" w:hAnsi="ˎ̥" w:eastAsia="方正仿宋简体"/>
          <w:bCs/>
          <w:sz w:val="32"/>
          <w:szCs w:val="32"/>
        </w:rPr>
      </w:pPr>
      <w:r>
        <w:rPr>
          <w:rFonts w:hint="eastAsia" w:ascii="方正仿宋简体" w:hAnsi="ˎ̥" w:eastAsia="方正仿宋简体"/>
          <w:bCs/>
          <w:sz w:val="32"/>
          <w:szCs w:val="32"/>
        </w:rPr>
        <w:t>我区目前无综合性社会救助管理服务中心，无法利用专门场所为流浪乞讨人员、特困人员、困境儿童、失智、失能人员提供救助和医疗救治服务，同时也无法为家庭暴力受害者提供临时庇护场所。虽然成都市救助管理站建在我区，但由于隶属关系和床位容量等原因，难以重点兼顾我区救助管理对象的收容救助工作，一定程度上影响了我区社会救助服务工作质量水平。</w:t>
      </w:r>
    </w:p>
    <w:p>
      <w:pPr>
        <w:spacing w:line="600" w:lineRule="exact"/>
        <w:ind w:firstLine="640" w:firstLineChars="200"/>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二、工作建议</w:t>
      </w:r>
    </w:p>
    <w:p>
      <w:pPr>
        <w:spacing w:line="60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尽快择址建设一个集流浪乞讨人员临时救助和医疗救治、未成年人社会保护、家暴庇护等社会救助功能于一体的综合性救助管理服务中心，为受助对象提供高效率、高质量的综合救助服务，有效履行保基本、兜底线的职责。</w:t>
      </w:r>
    </w:p>
    <w:p>
      <w:pPr>
        <w:spacing w:line="600" w:lineRule="exact"/>
        <w:ind w:firstLine="640" w:firstLineChars="200"/>
        <w:rPr>
          <w:rFonts w:ascii="方正仿宋简体" w:eastAsia="方正仿宋简体"/>
          <w:bCs/>
          <w:sz w:val="32"/>
          <w:szCs w:val="32"/>
        </w:rPr>
      </w:pPr>
      <w:r>
        <w:rPr>
          <w:rFonts w:hint="eastAsia" w:ascii="方正仿宋简体" w:eastAsia="方正仿宋简体"/>
          <w:bCs/>
          <w:sz w:val="32"/>
          <w:szCs w:val="32"/>
        </w:rPr>
        <w:t>（区民政局，联系人：曾巍；联系方式：84326955）</w:t>
      </w:r>
    </w:p>
    <w:p>
      <w:pPr>
        <w:widowControl/>
        <w:jc w:val="left"/>
        <w:rPr>
          <w:rFonts w:ascii="Calibri" w:hAnsi="Calibri"/>
          <w:b/>
          <w:kern w:val="44"/>
          <w:sz w:val="48"/>
          <w:szCs w:val="48"/>
        </w:rPr>
      </w:pPr>
      <w:r>
        <w:rPr>
          <w:sz w:val="48"/>
          <w:szCs w:val="48"/>
        </w:rPr>
        <w:br w:type="page"/>
      </w:r>
    </w:p>
    <w:p>
      <w:pPr>
        <w:pStyle w:val="2"/>
        <w:jc w:val="center"/>
        <w:rPr>
          <w:sz w:val="48"/>
          <w:szCs w:val="48"/>
        </w:rPr>
      </w:pPr>
      <w:bookmarkStart w:id="28" w:name="_Toc60818912"/>
      <w:r>
        <w:rPr>
          <w:rFonts w:hint="eastAsia"/>
          <w:sz w:val="48"/>
          <w:szCs w:val="48"/>
        </w:rPr>
        <w:t>三、政务和政法</w:t>
      </w:r>
      <w:bookmarkEnd w:id="28"/>
    </w:p>
    <w:p>
      <w:pPr>
        <w:snapToGrid w:val="0"/>
        <w:spacing w:after="249" w:afterLines="80" w:line="600" w:lineRule="exact"/>
        <w:jc w:val="center"/>
        <w:rPr>
          <w:rFonts w:hAnsi="方正小标宋简体" w:eastAsia="方正小标宋简体"/>
          <w:sz w:val="44"/>
          <w:szCs w:val="44"/>
        </w:rPr>
      </w:pPr>
    </w:p>
    <w:p>
      <w:pPr>
        <w:pStyle w:val="3"/>
      </w:pPr>
      <w:bookmarkStart w:id="29" w:name="_Toc60818913"/>
      <w:r>
        <w:rPr>
          <w:rFonts w:hint="eastAsia"/>
        </w:rPr>
        <w:t>1</w:t>
      </w:r>
      <w:r>
        <w:t>.</w:t>
      </w:r>
      <w:r>
        <w:rPr>
          <w:rFonts w:hint="eastAsia"/>
        </w:rPr>
        <w:t>关于环城生态区农民转非参保的建议</w:t>
      </w:r>
      <w:bookmarkEnd w:id="29"/>
    </w:p>
    <w:p>
      <w:pPr>
        <w:spacing w:line="600" w:lineRule="exact"/>
        <w:ind w:firstLine="640" w:firstLineChars="200"/>
        <w:rPr>
          <w:rFonts w:eastAsia="方正黑体简体"/>
          <w:bCs/>
          <w:sz w:val="32"/>
          <w:szCs w:val="32"/>
        </w:rPr>
      </w:pPr>
      <w:r>
        <w:rPr>
          <w:rFonts w:hint="eastAsia" w:eastAsia="方正黑体简体"/>
          <w:bCs/>
          <w:sz w:val="32"/>
          <w:szCs w:val="32"/>
        </w:rPr>
        <w:t>一、基本情况</w:t>
      </w:r>
    </w:p>
    <w:p>
      <w:pPr>
        <w:spacing w:line="600" w:lineRule="exact"/>
        <w:ind w:firstLine="640" w:firstLineChars="200"/>
        <w:rPr>
          <w:rFonts w:eastAsia="方正仿宋简体"/>
          <w:sz w:val="32"/>
          <w:szCs w:val="32"/>
        </w:rPr>
      </w:pPr>
      <w:r>
        <w:rPr>
          <w:rFonts w:hint="eastAsia" w:eastAsia="方正仿宋简体"/>
          <w:sz w:val="32"/>
          <w:szCs w:val="32"/>
        </w:rPr>
        <w:t>白莲池街道环城生态区共涉及搬迁项目2个：一是熊猫小镇项目，共计农户1817户，企业75家，已签约拆除农户1813户，企业70家；二是环城生态区石岭项目，于2018年7月分三个批次启动了石岭社区共9个居民小组及社区部分集体土地，复员面积2220.683亩，其中农户658户，约2055人，企业56家，已签约拆除农户647户，企业51家。</w:t>
      </w:r>
    </w:p>
    <w:p>
      <w:pPr>
        <w:spacing w:line="600" w:lineRule="exact"/>
        <w:ind w:firstLine="640" w:firstLineChars="200"/>
        <w:rPr>
          <w:rFonts w:eastAsia="方正黑体简体"/>
          <w:bCs/>
          <w:sz w:val="32"/>
          <w:szCs w:val="32"/>
        </w:rPr>
      </w:pPr>
      <w:r>
        <w:rPr>
          <w:rFonts w:eastAsia="方正黑体简体"/>
          <w:bCs/>
          <w:sz w:val="32"/>
          <w:szCs w:val="32"/>
        </w:rPr>
        <w:t>二、</w:t>
      </w:r>
      <w:r>
        <w:rPr>
          <w:rFonts w:hint="eastAsia" w:eastAsia="方正黑体简体"/>
          <w:bCs/>
          <w:sz w:val="32"/>
          <w:szCs w:val="32"/>
        </w:rPr>
        <w:t>工作建议</w:t>
      </w:r>
    </w:p>
    <w:p>
      <w:pPr>
        <w:spacing w:line="600" w:lineRule="exact"/>
        <w:ind w:firstLine="640" w:firstLineChars="200"/>
        <w:rPr>
          <w:rFonts w:eastAsia="方正仿宋简体"/>
          <w:sz w:val="32"/>
          <w:szCs w:val="32"/>
        </w:rPr>
      </w:pPr>
      <w:r>
        <w:rPr>
          <w:rFonts w:hint="eastAsia" w:eastAsia="方正仿宋简体"/>
          <w:sz w:val="32"/>
          <w:szCs w:val="32"/>
        </w:rPr>
        <w:t>一是利用目前征收土地批文按项目范围将转非参保指</w:t>
      </w:r>
      <w:r>
        <w:rPr>
          <w:rFonts w:hint="eastAsia" w:eastAsia="方正仿宋简体"/>
          <w:b/>
          <w:sz w:val="32"/>
          <w:szCs w:val="32"/>
        </w:rPr>
        <w:t>标用女50岁、男60岁以</w:t>
      </w:r>
      <w:r>
        <w:rPr>
          <w:rFonts w:hint="eastAsia" w:eastAsia="方正仿宋简体"/>
          <w:sz w:val="32"/>
          <w:szCs w:val="32"/>
        </w:rPr>
        <w:t>上人员全部纳入参保，待下次征地批复下达时做扣减处理。二是对已安置和即将安置后的住房颁发房屋使用证。</w:t>
      </w:r>
    </w:p>
    <w:p>
      <w:pPr>
        <w:spacing w:line="600" w:lineRule="exact"/>
        <w:ind w:firstLine="640" w:firstLineChars="200"/>
        <w:rPr>
          <w:rFonts w:eastAsia="方正仿宋简体"/>
          <w:sz w:val="32"/>
          <w:szCs w:val="32"/>
        </w:rPr>
      </w:pPr>
      <w:r>
        <w:rPr>
          <w:rFonts w:hint="eastAsia" w:eastAsia="方正仿宋简体"/>
          <w:sz w:val="32"/>
          <w:szCs w:val="32"/>
        </w:rPr>
        <w:t>（白莲池街办，联系人：张健康；联系电话：15828060126）</w:t>
      </w:r>
    </w:p>
    <w:p>
      <w:pPr>
        <w:widowControl/>
        <w:jc w:val="left"/>
        <w:rPr>
          <w:rFonts w:asciiTheme="majorHAnsi" w:hAnsiTheme="majorHAnsi" w:eastAsiaTheme="majorEastAsia" w:cstheme="majorBidi"/>
          <w:b/>
          <w:bCs/>
          <w:sz w:val="44"/>
          <w:szCs w:val="32"/>
          <w:shd w:val="clear" w:color="auto" w:fill="FFFFFF"/>
        </w:rPr>
      </w:pPr>
      <w:r>
        <w:rPr>
          <w:shd w:val="clear" w:color="auto" w:fill="FFFFFF"/>
        </w:rPr>
        <w:br w:type="page"/>
      </w:r>
    </w:p>
    <w:p>
      <w:pPr>
        <w:pStyle w:val="3"/>
        <w:rPr>
          <w:shd w:val="clear" w:color="auto" w:fill="FFFFFF"/>
        </w:rPr>
      </w:pPr>
      <w:bookmarkStart w:id="30" w:name="_Toc60818914"/>
      <w:r>
        <w:rPr>
          <w:rFonts w:hint="eastAsia"/>
          <w:shd w:val="clear" w:color="auto" w:fill="FFFFFF"/>
        </w:rPr>
        <w:t>2</w:t>
      </w:r>
      <w:r>
        <w:rPr>
          <w:shd w:val="clear" w:color="auto" w:fill="FFFFFF"/>
        </w:rPr>
        <w:t>.</w:t>
      </w:r>
      <w:r>
        <w:rPr>
          <w:rFonts w:hint="eastAsia"/>
          <w:shd w:val="clear" w:color="auto" w:fill="FFFFFF"/>
        </w:rPr>
        <w:t>关于加强民生民意收集促进民生工作的建议</w:t>
      </w:r>
      <w:bookmarkEnd w:id="30"/>
    </w:p>
    <w:p>
      <w:pPr>
        <w:spacing w:line="60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一、基本情况</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近年来，各级政府高度重视民生工作，很多民生工程取得了实实在在的效果，得到广大群众的高度评价。</w:t>
      </w:r>
    </w:p>
    <w:p>
      <w:pPr>
        <w:spacing w:line="60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二、存在问题</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在解决突出民生问题痛点、难点、堵点等方面还存在征求意见面不够广、方式较单一、民生项目反映情况意愿不够充分等问题。</w:t>
      </w:r>
    </w:p>
    <w:p>
      <w:pPr>
        <w:spacing w:line="60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三、工作建议</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由统计部门利用城乡居民调查网络，定期设计老百姓关心的教育、卫生、住房、城市建设等热点难点调查问卷，收集相关社情民意，准确反映民生诉求，为推进民生工作提供决策依据，促进民生工作取得更好成效。</w:t>
      </w:r>
    </w:p>
    <w:p>
      <w:pPr>
        <w:spacing w:line="600" w:lineRule="exact"/>
        <w:ind w:firstLine="640" w:firstLineChars="200"/>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（区统计局，联系人：董彬影；联系电话：84379434）</w:t>
      </w:r>
    </w:p>
    <w:p>
      <w:pPr>
        <w:pStyle w:val="3"/>
      </w:pPr>
      <w:r>
        <w:rPr>
          <w:rFonts w:ascii="方正仿宋简体" w:eastAsia="方正仿宋简体"/>
          <w:sz w:val="32"/>
        </w:rPr>
        <w:br w:type="page"/>
      </w:r>
      <w:bookmarkStart w:id="31" w:name="_Toc60818915"/>
      <w:r>
        <w:rPr>
          <w:shd w:val="clear" w:color="auto" w:fill="FFFFFF"/>
        </w:rPr>
        <w:t>3.</w:t>
      </w:r>
      <w:r>
        <w:rPr>
          <w:rFonts w:hint="eastAsia"/>
        </w:rPr>
        <w:t>关于药品集中采购工作的建议</w:t>
      </w:r>
      <w:bookmarkEnd w:id="31"/>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spacing w:line="600" w:lineRule="exact"/>
        <w:ind w:firstLine="640" w:firstLineChars="200"/>
        <w:rPr>
          <w:rFonts w:ascii="方正仿宋简体" w:hAnsi="华文仿宋" w:eastAsia="方正仿宋简体" w:cs="华文仿宋"/>
          <w:sz w:val="32"/>
          <w:szCs w:val="32"/>
        </w:rPr>
      </w:pPr>
      <w:r>
        <w:rPr>
          <w:rFonts w:hint="eastAsia" w:ascii="方正仿宋简体" w:hAnsi="华文仿宋" w:eastAsia="方正仿宋简体" w:cs="华文仿宋"/>
          <w:sz w:val="32"/>
          <w:szCs w:val="32"/>
        </w:rPr>
        <w:t>2019年3月成都市第一批“4+7”药品集中采购工作开展以来，按照成都市人民政府办公厅《关于印发落实国家组织药品集中采购和使用试点工作实施方案的通知》（成办发〔2019〕11号）文件要求，区医保局作为区级承办牵头机构，高度重视，全面落实国家组织药品集中采购和使用试点工作任务，并做好了相应应急处置工作。已完成第一批21家医院签约报量工作，共466.79万元，涉及25种药品。第二批20家医院完成签约报量工作，金额163.74万元，涉及36种药品。第三批20家医院完成报量工作，涉及50种药品，目前正在签约。今年9月完成的第一批集采签约医院考核工作有21家医疗机构考核全部合格，其中优秀有12家，考核节余留用专项基金共计758.7万元，极大的激励了医院医生合理用药，优先选用中选药品，也提高了定点医疗机构加入的积极性。</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二、工作建议</w:t>
      </w:r>
    </w:p>
    <w:p>
      <w:pPr>
        <w:spacing w:line="600" w:lineRule="exact"/>
        <w:ind w:firstLine="640" w:firstLineChars="200"/>
        <w:rPr>
          <w:rFonts w:ascii="方正仿宋简体" w:hAnsi="华文仿宋" w:eastAsia="方正仿宋简体" w:cs="华文仿宋"/>
          <w:sz w:val="32"/>
          <w:szCs w:val="32"/>
        </w:rPr>
      </w:pPr>
      <w:r>
        <w:rPr>
          <w:rFonts w:hint="eastAsia" w:ascii="方正仿宋简体" w:hAnsi="华文仿宋" w:eastAsia="方正仿宋简体" w:cs="华文仿宋"/>
          <w:sz w:val="32"/>
          <w:szCs w:val="32"/>
        </w:rPr>
        <w:t>一是省医保局将药品采购平台的查询和更改权限下放至区（县），让区（县）可以根据定点医疗机构的用量进行指导申报。二是扩大集采药品种类，让更多的药品进入集采平台，切实减少患者负担。三是针对药品集中采购完善绩效考核办法，鼓励更多的民营医院加入药品集中采购工作。</w:t>
      </w:r>
    </w:p>
    <w:p>
      <w:pPr>
        <w:spacing w:line="600" w:lineRule="exact"/>
        <w:ind w:firstLine="640" w:firstLineChars="200"/>
        <w:rPr>
          <w:rFonts w:ascii="方正仿宋简体" w:hAnsi="华文仿宋" w:eastAsia="方正仿宋简体" w:cs="华文仿宋"/>
          <w:sz w:val="32"/>
          <w:szCs w:val="32"/>
        </w:rPr>
      </w:pPr>
      <w:r>
        <w:rPr>
          <w:rFonts w:hint="eastAsia" w:ascii="方正仿宋简体" w:hAnsi="华文仿宋" w:eastAsia="方正仿宋简体" w:cs="华文仿宋"/>
          <w:sz w:val="32"/>
          <w:szCs w:val="32"/>
        </w:rPr>
        <w:t>（医保局，联系人：陈彬彬；联系电话：13880602790）</w:t>
      </w:r>
    </w:p>
    <w:p>
      <w:pPr>
        <w:widowControl/>
        <w:jc w:val="left"/>
        <w:rPr>
          <w:rFonts w:asciiTheme="majorHAnsi" w:hAnsiTheme="majorHAnsi" w:eastAsiaTheme="majorEastAsia" w:cstheme="majorBidi"/>
          <w:b/>
          <w:bCs/>
          <w:sz w:val="44"/>
          <w:szCs w:val="32"/>
          <w:shd w:val="clear" w:color="auto" w:fill="FFFFFF"/>
        </w:rPr>
      </w:pPr>
      <w:r>
        <w:rPr>
          <w:shd w:val="clear" w:color="auto" w:fill="FFFFFF"/>
        </w:rPr>
        <w:br w:type="page"/>
      </w:r>
    </w:p>
    <w:p>
      <w:pPr>
        <w:pStyle w:val="3"/>
        <w:rPr>
          <w:shd w:val="clear" w:color="auto" w:fill="FFFFFF"/>
        </w:rPr>
      </w:pPr>
      <w:bookmarkStart w:id="32" w:name="_Toc60818916"/>
      <w:r>
        <w:rPr>
          <w:rFonts w:hint="eastAsia"/>
          <w:shd w:val="clear" w:color="auto" w:fill="FFFFFF"/>
        </w:rPr>
        <w:t>4</w:t>
      </w:r>
      <w:r>
        <w:rPr>
          <w:shd w:val="clear" w:color="auto" w:fill="FFFFFF"/>
        </w:rPr>
        <w:t>.</w:t>
      </w:r>
      <w:r>
        <w:rPr>
          <w:rFonts w:hint="eastAsia"/>
          <w:shd w:val="clear" w:color="auto" w:fill="FFFFFF"/>
        </w:rPr>
        <w:t>关于运用劳动力调查数据为就业服务提供依据的建议</w:t>
      </w:r>
      <w:bookmarkEnd w:id="32"/>
    </w:p>
    <w:p>
      <w:pPr>
        <w:spacing w:line="60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一、基本情况</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根据国家统计局关于《全国劳动力调查制度》的要求，开展月度劳动力调查能够准确地反映区域内劳动力资源、就业和失业人口情况。</w:t>
      </w:r>
    </w:p>
    <w:p>
      <w:pPr>
        <w:spacing w:line="60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二、存在问题</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国家、省、市、区将在2021年扩大调查样本数量，成华区劳动力调查样本将由2020年的3个社区576户扩大到至少16个社区3072户，样本量覆盖范围更大，涉及户数增多，能够更加全面深入地掌握我区劳动力资源、就业、失业等情况，使基础信息更全面，调查数据质量更可靠，但相关职能部门之间数据共享及运用等方面还有欠缺。</w:t>
      </w:r>
    </w:p>
    <w:p>
      <w:pPr>
        <w:spacing w:line="60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三、工作建议</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统计部门应及时将收集来的相关数据共享给相关职能部门，使相关职能部门在开展就业服务上运用好劳动力调查数据，为政府相关部门及时更新服务方式，针对不同就业人群提供精准化制定就业、失业服务政策提供依据，使该项调查数据得到合理有效的运用，更好服务全区就业服务工作。</w:t>
      </w:r>
    </w:p>
    <w:p>
      <w:pPr>
        <w:spacing w:line="600" w:lineRule="exact"/>
        <w:ind w:firstLine="640" w:firstLineChars="200"/>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（区统计局，联系人：毛海燕；联系电话：84311933）</w:t>
      </w:r>
    </w:p>
    <w:p>
      <w:pPr>
        <w:widowControl/>
        <w:jc w:val="left"/>
        <w:rPr>
          <w:rFonts w:ascii="方正仿宋简体" w:eastAsia="方正仿宋简体" w:cs="方正仿宋简体"/>
          <w:kern w:val="0"/>
          <w:sz w:val="32"/>
          <w:szCs w:val="32"/>
        </w:rPr>
      </w:pPr>
      <w:r>
        <w:rPr>
          <w:rFonts w:ascii="方正仿宋简体" w:eastAsia="方正仿宋简体" w:cs="方正仿宋简体"/>
          <w:kern w:val="0"/>
          <w:sz w:val="32"/>
          <w:szCs w:val="32"/>
        </w:rPr>
        <w:br w:type="page"/>
      </w:r>
    </w:p>
    <w:p>
      <w:pPr>
        <w:pStyle w:val="3"/>
        <w:rPr>
          <w:rFonts w:ascii="方正仿宋简体" w:eastAsia="方正仿宋简体" w:cs="方正仿宋简体"/>
          <w:kern w:val="0"/>
          <w:sz w:val="32"/>
        </w:rPr>
      </w:pPr>
      <w:bookmarkStart w:id="33" w:name="_Toc60818917"/>
      <w:r>
        <w:rPr>
          <w:rFonts w:hint="eastAsia"/>
        </w:rPr>
        <w:t>5</w:t>
      </w:r>
      <w:r>
        <w:t>.</w:t>
      </w:r>
      <w:r>
        <w:rPr>
          <w:rFonts w:hint="eastAsia"/>
        </w:rPr>
        <w:t>关于加大区域科技文化渗透的建议</w:t>
      </w:r>
      <w:bookmarkEnd w:id="33"/>
    </w:p>
    <w:p>
      <w:pPr>
        <w:spacing w:line="60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一、现状及存在问题</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当前成华区发展呈现不够均衡的情况，万象城等几大商圈带动周边发展欣欣向荣，而部分旧城区域发展和改造后劲略显不足，未能跟上城市发展进程。较成都中西南部金牛、青羊、锦江区，成华区文化底蕴不足，较之天府新区科技底蕴不足。</w:t>
      </w:r>
    </w:p>
    <w:p>
      <w:pPr>
        <w:spacing w:line="600" w:lineRule="exact"/>
        <w:ind w:firstLine="640" w:firstLineChars="200"/>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二、工作建议</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区委区政府统筹规划，打造都市文化地标，依托区域现有电子科大（沙河校区）、成都理工等高校以及成都东部传统工业文化等，加强周边文化服务配套设施打造，如图书馆、展馆、建筑专业图书一条街等，形成地标名片，集聚文化活力。</w:t>
      </w:r>
    </w:p>
    <w:p>
      <w:pPr>
        <w:spacing w:line="600" w:lineRule="exact"/>
        <w:ind w:firstLine="640" w:firstLineChars="200"/>
      </w:pPr>
      <w:r>
        <w:rPr>
          <w:rFonts w:hint="eastAsia" w:ascii="方正仿宋简体" w:hAnsi="仿宋" w:eastAsia="方正仿宋简体"/>
          <w:color w:val="000000"/>
          <w:sz w:val="32"/>
          <w:szCs w:val="32"/>
        </w:rPr>
        <w:t>（跳蹬河街办，联系人：王 超；联系电话：84388193）</w:t>
      </w:r>
    </w:p>
    <w:p>
      <w:pPr>
        <w:widowControl/>
        <w:jc w:val="left"/>
      </w:pPr>
      <w:r>
        <w:br w:type="page"/>
      </w:r>
    </w:p>
    <w:p>
      <w:pPr>
        <w:pStyle w:val="3"/>
        <w:rPr>
          <w:rFonts w:ascii="方正仿宋简体" w:hAnsi="Times New Roman" w:eastAsia="方正仿宋简体" w:cs="Times New Roman"/>
          <w:sz w:val="32"/>
        </w:rPr>
      </w:pPr>
      <w:bookmarkStart w:id="34" w:name="_Toc60818918"/>
      <w:r>
        <w:t>6.</w:t>
      </w:r>
      <w:r>
        <w:rPr>
          <w:rFonts w:hint="eastAsia"/>
          <w:shd w:val="clear" w:color="auto" w:fill="FFFFFF"/>
        </w:rPr>
        <w:t>关于加强第七次全国人口普查数据开发应用的建议</w:t>
      </w:r>
      <w:bookmarkEnd w:id="34"/>
    </w:p>
    <w:p>
      <w:pPr>
        <w:spacing w:line="60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一、基本情况</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第七次全国人口普查是在中国特色社会主义进入新时代开展的重大国情国力调查，将全面查清我区人口数量、结构、分布、城乡住房等方面情况，客观反映我区人口现状和发展变化，为制定和完善收入、消费、教育、就业、养老、医疗、社会保障等政策，科学制定国民经济和社会发展规划，建立完善全面体现新发展理念城市的现代治理体系，提供科学准确的统计信息支持。</w:t>
      </w:r>
    </w:p>
    <w:p>
      <w:pPr>
        <w:spacing w:line="600" w:lineRule="exact"/>
        <w:ind w:firstLine="640" w:firstLineChars="200"/>
        <w:rPr>
          <w:rFonts w:ascii="方正黑体简体" w:hAnsi="方正黑体简体" w:eastAsia="方正黑体简体" w:cs="方正黑体简体"/>
          <w:color w:val="000000"/>
          <w:sz w:val="32"/>
          <w:szCs w:val="32"/>
          <w:shd w:val="clear" w:color="auto" w:fill="FFFFFF"/>
        </w:rPr>
      </w:pPr>
      <w:r>
        <w:rPr>
          <w:rFonts w:hint="eastAsia" w:ascii="方正黑体简体" w:hAnsi="方正黑体简体" w:eastAsia="方正黑体简体" w:cs="方正黑体简体"/>
          <w:color w:val="000000"/>
          <w:sz w:val="32"/>
          <w:szCs w:val="32"/>
          <w:shd w:val="clear" w:color="auto" w:fill="FFFFFF"/>
        </w:rPr>
        <w:t>二、工作建议</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1.区统计部门落实数据开发工作任务和责任，认真研究，确保七人普数据开发应用顺利进行。</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2.区统计部门针对成华区委七届十次全会确定的“一五五六”总体发展战略，选准课题研究方向，积极探寻破解当前我区经济社会发展难题，提出有预见性、前瞻性的对策建议。</w:t>
      </w:r>
    </w:p>
    <w:p>
      <w:pPr>
        <w:spacing w:line="600" w:lineRule="exact"/>
        <w:ind w:firstLine="640" w:firstLineChars="200"/>
        <w:rPr>
          <w:rFonts w:ascii="方正仿宋简体" w:hAnsi="Arial" w:eastAsia="方正仿宋简体" w:cs="Arial"/>
          <w:color w:val="000000"/>
          <w:sz w:val="32"/>
          <w:szCs w:val="32"/>
          <w:shd w:val="clear" w:color="auto" w:fill="FFFFFF"/>
        </w:rPr>
      </w:pPr>
      <w:r>
        <w:rPr>
          <w:rFonts w:hint="eastAsia" w:ascii="方正仿宋简体" w:hAnsi="Arial" w:eastAsia="方正仿宋简体" w:cs="Arial"/>
          <w:color w:val="000000"/>
          <w:sz w:val="32"/>
          <w:szCs w:val="32"/>
          <w:shd w:val="clear" w:color="auto" w:fill="FFFFFF"/>
        </w:rPr>
        <w:t>3.区级各部门充分配合，动员各方力量，借助高校科研院所智库，业务骨干带头作用，领导干部把关，深入挖掘普查资料，系统分析普查数据，保障数据开发成效。</w:t>
      </w:r>
    </w:p>
    <w:p>
      <w:pPr>
        <w:spacing w:line="600" w:lineRule="exact"/>
        <w:ind w:firstLine="640" w:firstLineChars="200"/>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（区统计局，联系人：冯婧宇；联系电话：84316244）</w:t>
      </w:r>
    </w:p>
    <w:p>
      <w:pPr>
        <w:widowControl/>
        <w:jc w:val="left"/>
        <w:rPr>
          <w:rFonts w:ascii="方正仿宋简体" w:eastAsia="方正仿宋简体" w:cs="方正仿宋简体"/>
          <w:kern w:val="0"/>
          <w:sz w:val="32"/>
          <w:szCs w:val="32"/>
        </w:rPr>
      </w:pPr>
      <w:r>
        <w:rPr>
          <w:rFonts w:ascii="方正仿宋简体" w:eastAsia="方正仿宋简体" w:cs="方正仿宋简体"/>
          <w:kern w:val="0"/>
          <w:sz w:val="32"/>
          <w:szCs w:val="32"/>
        </w:rPr>
        <w:br w:type="page"/>
      </w:r>
    </w:p>
    <w:p>
      <w:pPr>
        <w:pStyle w:val="3"/>
        <w:rPr>
          <w:rFonts w:ascii="方正仿宋简体" w:eastAsia="方正仿宋简体" w:cs="方正仿宋简体"/>
          <w:kern w:val="0"/>
          <w:sz w:val="32"/>
        </w:rPr>
      </w:pPr>
      <w:bookmarkStart w:id="35" w:name="_Toc60818919"/>
      <w:r>
        <w:rPr>
          <w:rFonts w:hint="eastAsia"/>
        </w:rPr>
        <w:t>7</w:t>
      </w:r>
      <w:r>
        <w:t>.</w:t>
      </w:r>
      <w:r>
        <w:rPr>
          <w:rFonts w:hint="eastAsia"/>
        </w:rPr>
        <w:t>关于全面深入推进政务服务“一网通办”的建议</w:t>
      </w:r>
      <w:bookmarkEnd w:id="35"/>
    </w:p>
    <w:p>
      <w:pPr>
        <w:spacing w:line="600" w:lineRule="exact"/>
        <w:ind w:firstLine="640" w:firstLineChars="200"/>
        <w:rPr>
          <w:rFonts w:hint="eastAsia" w:ascii="方正黑体简体" w:hAnsi="ˎ̥" w:eastAsia="方正黑体简体"/>
          <w:bCs/>
          <w:sz w:val="32"/>
          <w:szCs w:val="32"/>
        </w:rPr>
      </w:pPr>
      <w:r>
        <w:rPr>
          <w:rFonts w:hint="eastAsia" w:ascii="方正黑体简体" w:hAnsi="ˎ̥" w:eastAsia="方正黑体简体"/>
          <w:bCs/>
          <w:sz w:val="32"/>
          <w:szCs w:val="32"/>
        </w:rPr>
        <w:t>一、基本情况</w:t>
      </w:r>
    </w:p>
    <w:p>
      <w:pPr>
        <w:spacing w:line="600" w:lineRule="exact"/>
        <w:ind w:firstLine="640" w:firstLineChars="200"/>
        <w:rPr>
          <w:rFonts w:hint="eastAsia" w:ascii="方正仿宋简体" w:hAnsi="ˎ̥" w:eastAsia="方正仿宋简体"/>
          <w:bCs/>
          <w:sz w:val="32"/>
          <w:szCs w:val="32"/>
        </w:rPr>
      </w:pPr>
      <w:r>
        <w:rPr>
          <w:rFonts w:hint="eastAsia" w:ascii="方正仿宋简体" w:hAnsi="ˎ̥" w:eastAsia="方正仿宋简体"/>
          <w:bCs/>
          <w:sz w:val="32"/>
          <w:szCs w:val="32"/>
        </w:rPr>
        <w:t>随着“互联网+政务服务”模式的逐步升级，我区基本实现“一号申请、一窗受理、一网通办”目标，但由于数据系统间的壁垒依然存在，离真正的“一网通办”还存在差距，为进一步提升企业群众办事获得感，实现全区“一网通办”从“能办”向“好办”转变，需要推动更大力度、更广范围、更深层次、更可持续的“一网通办”改革。</w:t>
      </w:r>
    </w:p>
    <w:p>
      <w:pPr>
        <w:spacing w:line="600" w:lineRule="exact"/>
        <w:ind w:firstLine="640" w:firstLineChars="200"/>
        <w:rPr>
          <w:rFonts w:hint="eastAsia" w:ascii="方正黑体简体" w:hAnsi="ˎ̥" w:eastAsia="方正黑体简体"/>
          <w:bCs/>
          <w:sz w:val="32"/>
          <w:szCs w:val="32"/>
        </w:rPr>
      </w:pPr>
      <w:r>
        <w:rPr>
          <w:rFonts w:hint="eastAsia" w:ascii="方正黑体简体" w:hAnsi="ˎ̥" w:eastAsia="方正黑体简体"/>
          <w:bCs/>
          <w:sz w:val="32"/>
          <w:szCs w:val="32"/>
        </w:rPr>
        <w:t>二、工作建议</w:t>
      </w:r>
    </w:p>
    <w:p>
      <w:pPr>
        <w:spacing w:line="600" w:lineRule="exact"/>
        <w:ind w:firstLine="640" w:firstLineChars="200"/>
        <w:rPr>
          <w:rFonts w:hint="eastAsia" w:ascii="方正仿宋简体" w:hAnsi="ˎ̥" w:eastAsia="方正仿宋简体"/>
          <w:bCs/>
          <w:sz w:val="32"/>
          <w:szCs w:val="32"/>
        </w:rPr>
      </w:pPr>
      <w:r>
        <w:rPr>
          <w:rFonts w:hint="eastAsia" w:ascii="方正仿宋简体" w:hAnsi="ˎ̥" w:eastAsia="方正仿宋简体"/>
          <w:bCs/>
          <w:sz w:val="32"/>
          <w:szCs w:val="32"/>
        </w:rPr>
        <w:t>强化政务服务数据共享。打破部门间数据壁垒，重点围绕医疗、教育、交通、政务等服务开展数据共享，推进政务数据跨部门、跨层级、跨区域共享共用，推动政务服务从“群众跑腿”向“数据跑路”转变。提升网上政务服务便利度。以企业办事群众需求为出发点，全面梳理“一网通办”事项清单，依托大数据技术支撑，全面优化再造网上业务流程和材料复用共享，推动简单事项“零材料”申请、系统自动填表、系统自动审批。推广政务服务终端应用。精心打造政务“无人超市”，在各街道、各产业功能区、人口高密度聚集区丰富拓展“24小时”自助服务区，丰富自助服务终端审批服务功能，努力提升政务服务“自助办”“随时办”能力。</w:t>
      </w:r>
    </w:p>
    <w:p>
      <w:pPr>
        <w:spacing w:line="600" w:lineRule="exact"/>
        <w:ind w:firstLine="640" w:firstLineChars="200"/>
        <w:rPr>
          <w:rFonts w:ascii="方正小标宋简体" w:hAnsi="宋体" w:eastAsia="方正小标宋简体" w:cs="宋体"/>
          <w:bCs/>
          <w:sz w:val="44"/>
          <w:szCs w:val="44"/>
        </w:rPr>
      </w:pPr>
      <w:r>
        <w:rPr>
          <w:rFonts w:hint="eastAsia" w:ascii="方正仿宋简体" w:hAnsi="ˎ̥" w:eastAsia="方正仿宋简体"/>
          <w:bCs/>
          <w:sz w:val="32"/>
          <w:szCs w:val="32"/>
        </w:rPr>
        <w:t>（区行政审批局，联系人：杨 涛；联系方式：84380919）</w:t>
      </w:r>
    </w:p>
    <w:p>
      <w:pPr>
        <w:pStyle w:val="3"/>
      </w:pPr>
      <w:bookmarkStart w:id="36" w:name="_Toc60818920"/>
      <w:r>
        <w:rPr>
          <w:rFonts w:hint="eastAsia"/>
        </w:rPr>
        <w:t>8.关于加快工业历史遗留项目权证办理的建议</w:t>
      </w:r>
      <w:bookmarkEnd w:id="36"/>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一、存在问题</w:t>
      </w:r>
    </w:p>
    <w:p>
      <w:pPr>
        <w:spacing w:line="600" w:lineRule="exact"/>
        <w:ind w:firstLine="640" w:firstLineChars="200"/>
        <w:rPr>
          <w:rFonts w:ascii="方正仿宋简体" w:hAnsi="华文仿宋" w:eastAsia="方正仿宋简体" w:cs="华文仿宋"/>
          <w:sz w:val="32"/>
          <w:szCs w:val="32"/>
        </w:rPr>
      </w:pPr>
      <w:r>
        <w:rPr>
          <w:rFonts w:hint="eastAsia" w:ascii="方正仿宋简体" w:eastAsia="方正仿宋简体"/>
          <w:sz w:val="32"/>
          <w:szCs w:val="32"/>
        </w:rPr>
        <w:t>功能区工业历史遗留项目早期均按照先建设、后补办的“咨询报规报建”程序启动项目建设，盘活项目之后受前期的工期较长、人员变动大影响，不同程度存在资料缺失、主体灭失等情况，同时在前期建设过程中，相关规划、建设、消防、环保等主要建设环节均由区级行政主管部门协同监管，按现有遗留程序完善产权时，因市相关部门对工业历史遗留项目具体情况不是很了解，导致手续办理缓慢、时间较长。</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二、工作建议</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可由区规划和自然资源局牵头承办，并召集联席会议，会同区级相关部门对项目进行审查确认，具体流程参照《成都市不动产统一登记工作领导小组办公室关于明确不动产登记遗留问题处理工作有关事项的通知》（成统登领办[2019]1号）文件执行，区政府收齐相关材料后并审查同意办理的，向成都市不动产统一登记工作领导小组办公室报备，并向不动产登记部门出具书面意见，不动产登记部门按现有模式和既定程序进行受理、审核、登簿和发证。</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（龙潭新经济产业功能区管理委员会，联系人：李侠；联系方式：84204030）</w:t>
      </w:r>
    </w:p>
    <w:p>
      <w:pPr>
        <w:spacing w:line="600" w:lineRule="exact"/>
        <w:ind w:firstLine="880" w:firstLineChars="200"/>
        <w:jc w:val="center"/>
        <w:rPr>
          <w:rFonts w:ascii="方正小标宋简体" w:hAnsi="宋体" w:eastAsia="方正小标宋简体" w:cs="宋体"/>
          <w:bCs/>
          <w:sz w:val="44"/>
          <w:szCs w:val="44"/>
        </w:rPr>
      </w:pPr>
    </w:p>
    <w:p>
      <w:pPr>
        <w:pStyle w:val="3"/>
      </w:pPr>
      <w:bookmarkStart w:id="37" w:name="_Toc60818921"/>
      <w:r>
        <w:rPr>
          <w:rFonts w:hint="eastAsia"/>
        </w:rPr>
        <w:t>9</w:t>
      </w:r>
      <w:r>
        <w:t>.</w:t>
      </w:r>
      <w:r>
        <w:rPr>
          <w:rFonts w:hint="eastAsia"/>
        </w:rPr>
        <w:t>关于加快推动全区“智慧消防”建设切实提升城乡防火水平的建议</w:t>
      </w:r>
      <w:bookmarkEnd w:id="37"/>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一、基本情况</w:t>
      </w:r>
    </w:p>
    <w:p>
      <w:pPr>
        <w:spacing w:line="600" w:lineRule="exact"/>
        <w:ind w:firstLine="640" w:firstLineChars="200"/>
        <w:rPr>
          <w:rFonts w:ascii="方正黑体简体" w:eastAsia="方正仿宋简体"/>
          <w:sz w:val="32"/>
          <w:szCs w:val="32"/>
        </w:rPr>
      </w:pPr>
      <w:r>
        <w:rPr>
          <w:rFonts w:hint="eastAsia" w:ascii="方正仿宋简体" w:hAnsi="华文仿宋" w:eastAsia="方正仿宋简体" w:cs="宋体"/>
          <w:sz w:val="32"/>
          <w:szCs w:val="32"/>
        </w:rPr>
        <w:t>成华区面积约110平方公里，位居五城区之首，辖区内老旧院落多（800余处，而且大多无物业公司管理）、“三合一”（集生产、生活、仓库为一体的小工厂小作坊）“九小”（指小学校或幼儿园、小医院、小商店、小餐饮场所、小旅馆、小歌舞娱乐场所、小网吧、小美容洗浴场所、小生产加工企业的总称）场所数量大，消防基础设施比较落后。</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二、存在问题</w:t>
      </w:r>
    </w:p>
    <w:p>
      <w:pPr>
        <w:spacing w:line="600" w:lineRule="exact"/>
        <w:ind w:firstLine="640" w:firstLineChars="200"/>
        <w:rPr>
          <w:rFonts w:ascii="方正仿宋简体" w:hAnsi="华文仿宋" w:eastAsia="方正仿宋简体" w:cs="宋体"/>
          <w:sz w:val="32"/>
          <w:szCs w:val="32"/>
        </w:rPr>
      </w:pPr>
      <w:r>
        <w:rPr>
          <w:rFonts w:hint="eastAsia" w:ascii="方正仿宋简体" w:hAnsi="华文仿宋" w:eastAsia="方正仿宋简体" w:cs="宋体"/>
          <w:sz w:val="32"/>
          <w:szCs w:val="32"/>
        </w:rPr>
        <w:t>依靠传统的人工检查难以第一时间发现问题并及时解决，消防安全隐患比较突出，火灾事故时有发生，2020年“小火亡人”事故呈上升趋势。</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spacing w:line="600" w:lineRule="exact"/>
        <w:ind w:firstLine="640" w:firstLineChars="200"/>
        <w:rPr>
          <w:rFonts w:ascii="方正仿宋简体" w:hAnsi="华文仿宋" w:eastAsia="方正仿宋简体" w:cs="宋体"/>
          <w:sz w:val="32"/>
          <w:szCs w:val="32"/>
        </w:rPr>
      </w:pPr>
      <w:r>
        <w:rPr>
          <w:rFonts w:hint="eastAsia" w:ascii="方正仿宋简体" w:hAnsi="华文仿宋" w:eastAsia="方正仿宋简体" w:cs="宋体"/>
          <w:sz w:val="32"/>
          <w:szCs w:val="32"/>
        </w:rPr>
        <w:t>为切实提高全区防范化解风险力度，全面提升城乡防水平，建议研究加快推动全区“智慧消防”建设。通过“智慧消防”建设，将各住宅小区、商业综合体、写字楼和政府办公场所等消防重点单位的消防主机信号集中接入至区应急指挥控制中心，并实行专人24小时管理，及时发现处置各类消防安全隐患，并结合我区应急救援分中心建设，实现火灾的“处早处小”，防火灾隐患于未“燃”！</w:t>
      </w:r>
    </w:p>
    <w:p>
      <w:pPr>
        <w:spacing w:line="600" w:lineRule="exact"/>
        <w:ind w:firstLine="640" w:firstLineChars="200"/>
        <w:rPr>
          <w:rFonts w:ascii="方正仿宋简体" w:hAnsi="华文仿宋" w:eastAsia="方正仿宋简体" w:cs="宋体"/>
          <w:sz w:val="32"/>
          <w:szCs w:val="32"/>
        </w:rPr>
      </w:pPr>
      <w:r>
        <w:rPr>
          <w:rFonts w:hint="eastAsia" w:ascii="方正仿宋简体" w:hAnsi="华文仿宋" w:eastAsia="方正仿宋简体" w:cs="宋体"/>
          <w:sz w:val="32"/>
          <w:szCs w:val="32"/>
        </w:rPr>
        <w:t>“智慧消防”投入资金量大、技术要求高、数据安全重要，应当由政府主导牵头引导实施、企业积极配合参与形成合力，建议由财政投入一部分引导资金开展平台建设，应急管理部门和消防救援机构负责统筹建设，按照“谁使用、谁受益、谁付费”的原则，引导企业出一部分维保资金保证本单位内部系统日常运维，使“智慧消防”建得起来，运营得下去。</w:t>
      </w:r>
    </w:p>
    <w:p>
      <w:pPr>
        <w:spacing w:line="600" w:lineRule="exact"/>
        <w:ind w:firstLine="640" w:firstLineChars="200"/>
        <w:rPr>
          <w:rFonts w:ascii="华文仿宋" w:hAnsi="华文仿宋" w:eastAsia="华文仿宋" w:cs="宋体"/>
          <w:sz w:val="32"/>
          <w:szCs w:val="32"/>
        </w:rPr>
      </w:pPr>
      <w:r>
        <w:rPr>
          <w:rFonts w:hint="eastAsia" w:ascii="方正仿宋简体" w:hAnsi="华文仿宋" w:eastAsia="方正仿宋简体" w:cs="宋体"/>
          <w:sz w:val="32"/>
          <w:szCs w:val="32"/>
        </w:rPr>
        <w:t>（区应急局，联系人：李彦杰；联系方式：84360266）</w:t>
      </w:r>
    </w:p>
    <w:p>
      <w:pPr>
        <w:widowControl/>
        <w:jc w:val="left"/>
        <w:rPr>
          <w:rFonts w:asciiTheme="majorHAnsi" w:hAnsiTheme="majorHAnsi" w:eastAsiaTheme="majorEastAsia" w:cstheme="majorBidi"/>
          <w:b/>
          <w:bCs/>
          <w:sz w:val="44"/>
          <w:szCs w:val="32"/>
        </w:rPr>
      </w:pPr>
      <w:r>
        <w:br w:type="page"/>
      </w:r>
    </w:p>
    <w:p>
      <w:pPr>
        <w:pStyle w:val="3"/>
      </w:pPr>
      <w:bookmarkStart w:id="38" w:name="_Toc60818922"/>
      <w:r>
        <w:rPr>
          <w:rFonts w:hint="eastAsia"/>
        </w:rPr>
        <w:t>1</w:t>
      </w:r>
      <w:r>
        <w:t>0.</w:t>
      </w:r>
      <w:r>
        <w:rPr>
          <w:rFonts w:hint="eastAsia"/>
        </w:rPr>
        <w:t>关于网络理政回复单派发处理的建议</w:t>
      </w:r>
      <w:bookmarkEnd w:id="38"/>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一、基本情况</w:t>
      </w:r>
    </w:p>
    <w:p>
      <w:pPr>
        <w:spacing w:line="60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网络理政是当前群众反映问题最便捷、最快速的渠道，网络理政投诉件越来越多，投诉件目前均按照属地化原则进行派发和处理。</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二、存在问题</w:t>
      </w:r>
    </w:p>
    <w:p>
      <w:pPr>
        <w:spacing w:line="60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在处理过程中，经常遇到一些属地化单位无法解决及处理的问题。</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spacing w:line="600" w:lineRule="exact"/>
        <w:ind w:firstLine="640" w:firstLineChars="200"/>
        <w:rPr>
          <w:rFonts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建议派发网络理政回复单时坚持属地化管理和业务主管部门管理相结合的方式。</w:t>
      </w:r>
    </w:p>
    <w:p>
      <w:pPr>
        <w:spacing w:line="6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（万年场街办，联系人：杨静涛；联系电话13908185658）</w:t>
      </w:r>
    </w:p>
    <w:p>
      <w:pPr>
        <w:widowControl/>
        <w:jc w:val="left"/>
        <w:rPr>
          <w:rFonts w:asciiTheme="majorHAnsi" w:hAnsiTheme="majorHAnsi" w:eastAsiaTheme="majorEastAsia" w:cstheme="majorBidi"/>
          <w:b/>
          <w:bCs/>
          <w:sz w:val="44"/>
          <w:szCs w:val="32"/>
        </w:rPr>
      </w:pPr>
      <w:r>
        <w:br w:type="page"/>
      </w:r>
    </w:p>
    <w:p>
      <w:pPr>
        <w:pStyle w:val="3"/>
      </w:pPr>
      <w:bookmarkStart w:id="39" w:name="_Toc60818923"/>
      <w:r>
        <w:rPr>
          <w:rFonts w:hint="eastAsia"/>
        </w:rPr>
        <w:t>1</w:t>
      </w:r>
      <w:r>
        <w:t>1.</w:t>
      </w:r>
      <w:r>
        <w:rPr>
          <w:rFonts w:hint="eastAsia"/>
        </w:rPr>
        <w:t>关于政府协同平台的三点建议</w:t>
      </w:r>
      <w:bookmarkEnd w:id="39"/>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自今年施行协同一体化办公平台以来，我街道积极响应区政府的工作安排，但过程中有一些问题和建议。现提出以下三条建议:</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一、关于街道收文登记人两人关联的建议</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因重大公共事件突发情况、紧急应急事件通知增多，需马上分发给相应同事，一人收文速度有限。建议添加另一名收文登记人，两者并列。</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二、关于手机上可编辑的建议</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临时接到紧急通知手机上只能问览，无注编辑。例如下班之后收到文件，手触之处无电脑。迫切需要编辑信息。</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建议在保证安全的情况下，增添手机文件编辑功能。</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三、关于提高党政外网网速的建议</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因在线人数拥挤会导致外网奔溃，手机上又不可编辑，最后还是用原始办法打印拷贝文件。</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建议逐渐提升外网速度，方便所有人使用。</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（双桥子街办，联系人：龙 勇；联系方式：84332358）</w:t>
      </w:r>
    </w:p>
    <w:p>
      <w:pPr>
        <w:widowControl/>
        <w:jc w:val="left"/>
        <w:rPr>
          <w:rFonts w:asciiTheme="majorHAnsi" w:hAnsiTheme="majorHAnsi" w:eastAsiaTheme="majorEastAsia" w:cstheme="majorBidi"/>
          <w:b/>
          <w:bCs/>
          <w:sz w:val="44"/>
          <w:szCs w:val="32"/>
        </w:rPr>
      </w:pPr>
      <w:r>
        <w:br w:type="page"/>
      </w:r>
    </w:p>
    <w:p>
      <w:pPr>
        <w:pStyle w:val="3"/>
      </w:pPr>
      <w:bookmarkStart w:id="40" w:name="_Toc60818924"/>
      <w:r>
        <w:rPr>
          <w:rFonts w:hint="eastAsia"/>
        </w:rPr>
        <w:t>1</w:t>
      </w:r>
      <w:r>
        <w:t>2.关于明确投资理财类企业工商登记事项变更程序的</w:t>
      </w:r>
      <w:r>
        <w:rPr>
          <w:rFonts w:hint="eastAsia"/>
        </w:rPr>
        <w:t>建议</w:t>
      </w:r>
      <w:bookmarkEnd w:id="40"/>
    </w:p>
    <w:p>
      <w:pPr>
        <w:spacing w:line="60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办公厅关于印发互联网金融风险专项整治工作实施方案的通知》（国办发〔2016〕21号）、国家工商总局等十七部门关于印发《开展互联网金融广告及以投资理财名义从事金融活动风险专项整治工作实施方案》（工商办字〔2016〕61号）等文件明确：对于名称和经营范围中选择使用“金融”、“资产管理”、“理财”、“基金”、“投资管理”等字样的企业，工商部门要将相关企业注册信息（包括存量企业信息）及时告知金融管理部门，金融管理部门要对相关企业予以持续关注。但对于投资理财类企业工商登记事项变更事宜，暂无相关文件明确金融部门具体职能职责。</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二、存在问题</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目前我区投资理财类企业工商登记变更程序主要为：①企业到区行政审批局提交变更资料；②区行政审批局审核后将企业变更台账通告区国资和金融局、公安分局，并商请15日内书面反馈相关意见，逾期视为无意见。③区行政审批局办理企业工商登记变更。从规定上看变更程序清晰，但在实际操作过程中，企业较难通过该程序完成变更。</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三、工作建议</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区行政审批局牵头完善我区投资理财类企业工商登记变更程序，明确各部门职责。二是建立区投资理财类企业工商登记变更联席制度，区公安分局和各行业主管部门对企业工商登记变更事项进行调查核实、甄别判断，及时发现企业有无经营风险和涉法涉诉问题，区行政审批局汇总有关信息后对是否办理企业工商登记变更作出决定。</w:t>
      </w:r>
    </w:p>
    <w:p>
      <w:pPr>
        <w:spacing w:line="600" w:lineRule="exact"/>
        <w:ind w:firstLine="596" w:firstLineChars="200"/>
        <w:rPr>
          <w:rFonts w:ascii="方正仿宋简体" w:hAnsi="方正仿宋简体" w:eastAsia="方正仿宋简体" w:cs="方正仿宋简体"/>
          <w:spacing w:val="-11"/>
          <w:sz w:val="32"/>
          <w:szCs w:val="32"/>
        </w:rPr>
      </w:pPr>
      <w:r>
        <w:rPr>
          <w:rFonts w:hint="eastAsia" w:ascii="方正仿宋简体" w:hAnsi="方正仿宋简体" w:eastAsia="方正仿宋简体" w:cs="方正仿宋简体"/>
          <w:spacing w:val="-11"/>
          <w:sz w:val="32"/>
          <w:szCs w:val="32"/>
        </w:rPr>
        <w:t>（区国资和金融局，联系人：代虎立；联系电话：  84348345）</w:t>
      </w:r>
    </w:p>
    <w:p>
      <w:pPr>
        <w:widowControl/>
        <w:jc w:val="left"/>
        <w:rPr>
          <w:rFonts w:asciiTheme="majorHAnsi" w:hAnsiTheme="majorHAnsi" w:eastAsiaTheme="majorEastAsia" w:cstheme="majorBidi"/>
          <w:b/>
          <w:bCs/>
          <w:sz w:val="44"/>
          <w:szCs w:val="32"/>
        </w:rPr>
      </w:pPr>
      <w:r>
        <w:br w:type="page"/>
      </w:r>
    </w:p>
    <w:p>
      <w:pPr>
        <w:pStyle w:val="3"/>
      </w:pPr>
      <w:bookmarkStart w:id="41" w:name="_Toc60818925"/>
      <w:r>
        <w:rPr>
          <w:rFonts w:hint="eastAsia"/>
        </w:rPr>
        <w:t>1</w:t>
      </w:r>
      <w:r>
        <w:t>3.</w:t>
      </w:r>
      <w:r>
        <w:rPr>
          <w:rFonts w:hint="eastAsia"/>
        </w:rPr>
        <w:t>关于加快协调推进成华区内市级平台公司配置地规划绿地建设事项的建议</w:t>
      </w:r>
      <w:bookmarkEnd w:id="41"/>
    </w:p>
    <w:p>
      <w:pPr>
        <w:spacing w:line="570" w:lineRule="exact"/>
        <w:ind w:firstLine="640" w:firstLineChars="200"/>
        <w:rPr>
          <w:rFonts w:ascii="方正黑体简体" w:eastAsia="方正黑体简体"/>
          <w:sz w:val="32"/>
          <w:szCs w:val="32"/>
        </w:rPr>
      </w:pPr>
      <w:r>
        <w:rPr>
          <w:rFonts w:ascii="方正黑体简体" w:eastAsia="方正黑体简体"/>
          <w:sz w:val="32"/>
          <w:szCs w:val="32"/>
        </w:rPr>
        <w:t>一</w:t>
      </w:r>
      <w:r>
        <w:rPr>
          <w:rFonts w:hint="eastAsia" w:ascii="方正黑体简体" w:eastAsia="方正黑体简体"/>
          <w:sz w:val="32"/>
          <w:szCs w:val="32"/>
        </w:rPr>
        <w:t>、</w:t>
      </w:r>
      <w:r>
        <w:rPr>
          <w:rFonts w:ascii="方正黑体简体" w:eastAsia="方正黑体简体"/>
          <w:sz w:val="32"/>
          <w:szCs w:val="32"/>
        </w:rPr>
        <w:t>基本情况</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成华区现有规划公共绿地面积约3726公顷，包含生态绿地2133公顷、公园绿地1022公顷、防护绿地437公顷、小区绿地134公顷。目前全区已建成各类规划绿地1477公顷，规划实施率约40%。现有未建设规划绿地主要集中在铁路沿线、东风渠沿线和环城生态区片区，三环路内的城区规划绿地均为小片零散绿地或道路附属绿地。未建规划绿地约70%以上属于市级平台公司配置地，涉及市土储中心、市交投集团、市城投集团、市传媒集团、市兴城集团等。</w:t>
      </w:r>
    </w:p>
    <w:p>
      <w:pPr>
        <w:spacing w:line="570" w:lineRule="exact"/>
        <w:ind w:firstLine="640" w:firstLineChars="200"/>
        <w:rPr>
          <w:rFonts w:ascii="方正黑体简体" w:eastAsia="方正黑体简体"/>
          <w:sz w:val="32"/>
          <w:szCs w:val="32"/>
        </w:rPr>
      </w:pPr>
      <w:r>
        <w:rPr>
          <w:rFonts w:ascii="方正黑体简体" w:eastAsia="方正黑体简体"/>
          <w:sz w:val="32"/>
          <w:szCs w:val="32"/>
        </w:rPr>
        <w:t>二</w:t>
      </w:r>
      <w:r>
        <w:rPr>
          <w:rFonts w:hint="eastAsia" w:ascii="方正黑体简体" w:eastAsia="方正黑体简体"/>
          <w:sz w:val="32"/>
          <w:szCs w:val="32"/>
        </w:rPr>
        <w:t>、</w:t>
      </w:r>
      <w:r>
        <w:rPr>
          <w:rFonts w:ascii="方正黑体简体" w:eastAsia="方正黑体简体"/>
          <w:sz w:val="32"/>
          <w:szCs w:val="32"/>
        </w:rPr>
        <w:t>存在问题</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目前，上述市级平台公司配置地块规划绿地实施缓慢，现状脏乱情况较为严重，引起周边群众强烈不满。部分纳入两拆一增点位建设标准较低，严重影响我区规划绿地建设实施率和高标准公园城市生态本底建设。已逐渐成为制约我区五级绿化体系建设高质高效实施的重要瓶颈。</w:t>
      </w:r>
    </w:p>
    <w:p>
      <w:pPr>
        <w:spacing w:line="57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区政府与市级平台公司建立固定的公园城市建设沟通协调机制，采取联席会议形式每个季度研究配置地规划绿地委托建设相关事宜，解决推进中存在的难点，协调建设资金保障，高标准审核建设方案。推动市级平台公司配置地规划绿地建设提质增速。</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（区城市更新局，联系人：邱甲勇；联系方式：84421313）</w:t>
      </w:r>
    </w:p>
    <w:p>
      <w:pPr>
        <w:pStyle w:val="3"/>
      </w:pPr>
      <w:r>
        <w:rPr>
          <w:rFonts w:ascii="方正仿宋简体" w:eastAsia="方正仿宋简体"/>
          <w:sz w:val="32"/>
        </w:rPr>
        <w:br w:type="page"/>
      </w:r>
      <w:bookmarkStart w:id="42" w:name="_Toc60818926"/>
      <w:r>
        <w:t>14.</w:t>
      </w:r>
      <w:r>
        <w:rPr>
          <w:rFonts w:hint="eastAsia"/>
        </w:rPr>
        <w:t>关于进一步完善市区政务数据</w:t>
      </w:r>
      <w:bookmarkEnd w:id="42"/>
    </w:p>
    <w:p>
      <w:pPr>
        <w:pStyle w:val="3"/>
      </w:pPr>
      <w:bookmarkStart w:id="43" w:name="_Toc60818927"/>
      <w:r>
        <w:rPr>
          <w:rFonts w:hint="eastAsia"/>
        </w:rPr>
        <w:t>交换共享机制的建议</w:t>
      </w:r>
      <w:bookmarkEnd w:id="43"/>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一、基本情况</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按照市委、市政府有关数据大会战工作部署和要求，区智慧治理中心大力开展数据大会战，建立全区统一数据交换共享平台，实现市区数据交换共享平台级联，打造跨部门跨层级数据汇聚共享枢纽。全量接入区级部门自建系统和数据资源，累计汇聚数据2.4亿条，共享、开放数据2300余万条，支撑疫情防控天府健康码数据比对、区公安分局案件侦办和违法犯罪人员抓捕、区法院判决书精准送达、第七次人口普查和智慧治理信息系统研发等工作。</w:t>
      </w:r>
    </w:p>
    <w:p>
      <w:pPr>
        <w:spacing w:line="600" w:lineRule="exact"/>
        <w:ind w:firstLine="640" w:firstLineChars="200"/>
        <w:rPr>
          <w:rFonts w:ascii="方正黑体简体" w:eastAsia="方正黑体简体"/>
          <w:sz w:val="32"/>
          <w:szCs w:val="32"/>
        </w:rPr>
      </w:pPr>
      <w:r>
        <w:rPr>
          <w:rFonts w:ascii="方正黑体简体" w:eastAsia="方正黑体简体"/>
          <w:sz w:val="32"/>
          <w:szCs w:val="32"/>
        </w:rPr>
        <w:t>二</w:t>
      </w:r>
      <w:r>
        <w:rPr>
          <w:rFonts w:hint="eastAsia" w:ascii="方正黑体简体" w:eastAsia="方正黑体简体"/>
          <w:sz w:val="32"/>
          <w:szCs w:val="32"/>
        </w:rPr>
        <w:t>、</w:t>
      </w:r>
      <w:r>
        <w:rPr>
          <w:rFonts w:ascii="方正黑体简体" w:eastAsia="方正黑体简体"/>
          <w:sz w:val="32"/>
          <w:szCs w:val="32"/>
        </w:rPr>
        <w:t>存在问题</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纵向数据难“回家”。市级层面垂管系统的数据统计大多来源于区级上报，但数据上行容易下行难，宏观集权背景的数字管控需求设计了统一向上归集的机制，向下赋能的数据共享回流机制却尚未建立，特别是受行业信息化建设、数据管理权限上收和数据保护惯性等因素影响，市级垂管系统相关数据未能属地返还，“数据回流” 成为基层数据治理工作一大痛点。</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建立“数据回流”共享机制。对市级垂管部门数据按照区(市)县进行划分共享，保障数据流回区级公共数据主管部门，构建完善“回流数据”规范化开发应用管理体系，推动数据对基层治理的二次赋能，让基层部门工作产生的数据再次服务于政务创新，有效避免区级因重复采集数据而造成的资源浪费，提高数据使用效率。</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（区智慧治理中心，联系人：杨 瑞；联系方式：84338827）</w:t>
      </w:r>
    </w:p>
    <w:p>
      <w:pPr>
        <w:widowControl/>
        <w:spacing w:line="600" w:lineRule="exact"/>
        <w:ind w:firstLine="640" w:firstLineChars="200"/>
        <w:jc w:val="left"/>
        <w:rPr>
          <w:rFonts w:ascii="方正仿宋简体" w:eastAsia="方正仿宋简体"/>
          <w:sz w:val="32"/>
          <w:szCs w:val="32"/>
        </w:rPr>
      </w:pPr>
      <w:r>
        <w:rPr>
          <w:rFonts w:ascii="方正仿宋简体" w:eastAsia="方正仿宋简体"/>
          <w:sz w:val="32"/>
          <w:szCs w:val="32"/>
        </w:rPr>
        <w:br w:type="page"/>
      </w:r>
    </w:p>
    <w:p>
      <w:pPr>
        <w:pStyle w:val="3"/>
      </w:pPr>
      <w:bookmarkStart w:id="44" w:name="_Toc60818928"/>
      <w:r>
        <w:rPr>
          <w:rFonts w:hint="eastAsia"/>
        </w:rPr>
        <w:t>1</w:t>
      </w:r>
      <w:r>
        <w:t>5.</w:t>
      </w:r>
      <w:r>
        <w:rPr>
          <w:rFonts w:hint="eastAsia"/>
        </w:rPr>
        <w:t>关于加强部门间数据共享的建议</w:t>
      </w:r>
      <w:bookmarkEnd w:id="44"/>
    </w:p>
    <w:p>
      <w:pPr>
        <w:spacing w:line="600" w:lineRule="exact"/>
        <w:ind w:firstLine="640" w:firstLineChars="200"/>
        <w:rPr>
          <w:rFonts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一、基本情况</w:t>
      </w:r>
    </w:p>
    <w:p>
      <w:pPr>
        <w:spacing w:line="600" w:lineRule="exact"/>
        <w:ind w:firstLine="640" w:firstLineChars="200"/>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大数据背景下，社会各界对政府服务提出新的要求。电子政务已成为群众了解政务信息的重要渠道。</w:t>
      </w:r>
    </w:p>
    <w:p>
      <w:pPr>
        <w:spacing w:line="600" w:lineRule="exact"/>
        <w:ind w:firstLine="640" w:firstLineChars="200"/>
        <w:rPr>
          <w:rFonts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二、存在问题</w:t>
      </w:r>
    </w:p>
    <w:p>
      <w:pPr>
        <w:spacing w:line="600" w:lineRule="exact"/>
        <w:ind w:firstLine="640" w:firstLineChars="200"/>
        <w:rPr>
          <w:rFonts w:eastAsia="方正仿宋简体"/>
          <w:sz w:val="32"/>
          <w:szCs w:val="32"/>
        </w:rPr>
      </w:pPr>
      <w:r>
        <w:rPr>
          <w:rFonts w:hint="eastAsia" w:ascii="方正仿宋简体" w:eastAsia="方正仿宋简体" w:cs="方正仿宋简体"/>
          <w:kern w:val="0"/>
          <w:sz w:val="32"/>
          <w:szCs w:val="32"/>
        </w:rPr>
        <w:t>随着电子政府的发展，政府部门间数据共享还存在许多短板，信息共享不充分，并没有充分发挥大数据的优势，比如：2020年初疫情期间复工复产工作，多个部门均向企业末端下发同质性调查表式收集相关数据并了解情况，同一企业重复填报相关信息，增加了企业工作负担，浪费人力物力资源</w:t>
      </w:r>
      <w:r>
        <w:rPr>
          <w:rFonts w:hint="eastAsia" w:eastAsia="方正仿宋简体"/>
          <w:sz w:val="32"/>
          <w:szCs w:val="32"/>
        </w:rPr>
        <w:t>。</w:t>
      </w:r>
    </w:p>
    <w:p>
      <w:pPr>
        <w:spacing w:line="600" w:lineRule="exact"/>
        <w:ind w:firstLine="640" w:firstLineChars="200"/>
        <w:rPr>
          <w:rFonts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三、工作建议</w:t>
      </w:r>
    </w:p>
    <w:p>
      <w:pPr>
        <w:spacing w:line="600" w:lineRule="exact"/>
        <w:ind w:firstLine="640" w:firstLineChars="200"/>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政府有关部门加快推进数据共享信息化建设，打通部门间数据壁垒，切实实现数据共享，建设数字化高效政府，为基层减负，为企业服务。</w:t>
      </w:r>
    </w:p>
    <w:p>
      <w:pPr>
        <w:spacing w:line="600" w:lineRule="exact"/>
        <w:ind w:firstLine="640" w:firstLineChars="200"/>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（区统计局，联系人：杨静；联系电话：84362328）</w:t>
      </w:r>
    </w:p>
    <w:p>
      <w:pPr>
        <w:widowControl/>
        <w:jc w:val="left"/>
        <w:rPr>
          <w:rFonts w:asciiTheme="majorHAnsi" w:hAnsiTheme="majorHAnsi" w:eastAsiaTheme="majorEastAsia" w:cstheme="majorBidi"/>
          <w:b/>
          <w:bCs/>
          <w:sz w:val="44"/>
          <w:szCs w:val="32"/>
        </w:rPr>
      </w:pPr>
      <w:r>
        <w:br w:type="page"/>
      </w:r>
    </w:p>
    <w:p>
      <w:pPr>
        <w:pStyle w:val="3"/>
      </w:pPr>
      <w:bookmarkStart w:id="45" w:name="_Toc60818929"/>
      <w:r>
        <w:rPr>
          <w:rFonts w:hint="eastAsia"/>
        </w:rPr>
        <w:t>1</w:t>
      </w:r>
      <w:r>
        <w:t>6.</w:t>
      </w:r>
      <w:r>
        <w:rPr>
          <w:rFonts w:hint="eastAsia"/>
        </w:rPr>
        <w:t>关于增加政府复议与应诉工作人员配备的建议</w:t>
      </w:r>
      <w:bookmarkEnd w:id="45"/>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一、</w:t>
      </w:r>
      <w:r>
        <w:rPr>
          <w:rFonts w:ascii="方正黑体简体" w:eastAsia="方正黑体简体"/>
          <w:sz w:val="32"/>
          <w:szCs w:val="32"/>
        </w:rPr>
        <w:t>基本情况</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（一）机构设置情况。新一轮机构改革中，原区法制办合并至司法局，组建行政复议应诉科和重大决策审查科，其中行政应复议诉科配备工作人员2人。</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二）案件办理情况。我区行政复议、诉讼案件数量持续上升，2018年、2019年、2020年区政府办理行政复议及被复议案件分别为59件、140件、120件，区政府涉诉案件分别为73件、115件、148件，案件数量大幅增长的同时，行政复议、诉讼案件办理工作愈专业、复杂、耗时。</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三）政策法规情况。2020年2月，中央全面依法治国委员会第三次会议审议通过的《行政复议体制改革方案》明确提出县级以上地方政府将只保留一个行政复议机关，由司法行政部门依法办理本级人民政府行政复议事项。2020年12月即将发布的《中华人民共和国行政复议法 (修订)(征求意见稿)》规定对具体行政行为不服提起复议的期限将从60日延长至6个月，并将案件分为一般程序和简易程序，其中简易程序的办结时间由原有的60天缩减至30天。</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四）目标管理情况。行政复议应诉工作是区司法局牵头市下目标“依法治区”项目的重要内容，要求“行政诉讼案件量同比下降，被撤销、变更、确认违法、责令纠正或者责令履行法定职责的行政执法监督决定、行政复议决定或者行政诉讼判决同比下降，行政机关负责人出庭应诉率高于全市平均水平”。</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二、存在问题</w:t>
      </w:r>
    </w:p>
    <w:p>
      <w:pPr>
        <w:spacing w:line="600" w:lineRule="exact"/>
        <w:ind w:firstLine="640" w:firstLineChars="200"/>
        <w:rPr>
          <w:rFonts w:eastAsia="方正仿宋简体"/>
          <w:sz w:val="32"/>
          <w:szCs w:val="32"/>
        </w:rPr>
      </w:pPr>
      <w:r>
        <w:rPr>
          <w:rFonts w:hint="eastAsia" w:ascii="方正仿宋简体" w:eastAsia="方正仿宋简体"/>
          <w:sz w:val="32"/>
          <w:szCs w:val="32"/>
        </w:rPr>
        <w:t>面对愈来愈重的工作任务，愈来愈高的质量要求，愈来愈严的程序规范，现有人员力量与工作任务不匹配的矛盾比较突出，仅有2名工作人员的行政复议应诉科在满负荷工作情况下，仍然不能完全满足案件办理工作需求。</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spacing w:line="600" w:lineRule="exact"/>
        <w:ind w:firstLine="640" w:firstLineChars="200"/>
        <w:rPr>
          <w:rFonts w:eastAsia="方正仿宋简体"/>
          <w:sz w:val="32"/>
          <w:szCs w:val="32"/>
        </w:rPr>
      </w:pPr>
      <w:r>
        <w:rPr>
          <w:rFonts w:hint="eastAsia" w:eastAsia="方正仿宋简体"/>
          <w:sz w:val="32"/>
          <w:szCs w:val="32"/>
        </w:rPr>
        <w:t>为落实行政复议体制改革方案，优化行政复议资源配置，发挥行政复议公正高效、便民为民的制度优势和化解行政争议的主渠道作用，建议通过全区范围选调或公开招聘，增加行政复议应诉专职工作人员</w:t>
      </w:r>
      <w:r>
        <w:rPr>
          <w:rFonts w:eastAsia="方正仿宋简体"/>
          <w:sz w:val="32"/>
          <w:szCs w:val="32"/>
        </w:rPr>
        <w:t>。</w:t>
      </w:r>
    </w:p>
    <w:p>
      <w:pPr>
        <w:spacing w:line="600" w:lineRule="exact"/>
        <w:ind w:firstLine="640" w:firstLineChars="200"/>
      </w:pPr>
      <w:r>
        <w:rPr>
          <w:rFonts w:eastAsia="方正仿宋简体"/>
          <w:sz w:val="32"/>
          <w:szCs w:val="32"/>
        </w:rPr>
        <w:t>（</w:t>
      </w:r>
      <w:r>
        <w:rPr>
          <w:rFonts w:hint="eastAsia" w:eastAsia="方正仿宋简体"/>
          <w:sz w:val="32"/>
          <w:szCs w:val="32"/>
        </w:rPr>
        <w:t>区司法局，联系人</w:t>
      </w:r>
      <w:r>
        <w:rPr>
          <w:rFonts w:eastAsia="方正仿宋简体"/>
          <w:sz w:val="32"/>
          <w:szCs w:val="32"/>
        </w:rPr>
        <w:t>：</w:t>
      </w:r>
      <w:r>
        <w:rPr>
          <w:rFonts w:hint="eastAsia" w:eastAsia="方正仿宋简体"/>
          <w:sz w:val="32"/>
          <w:szCs w:val="32"/>
        </w:rPr>
        <w:t>王莉；联系电话：84311883</w:t>
      </w:r>
      <w:r>
        <w:rPr>
          <w:rFonts w:eastAsia="方正仿宋简体"/>
          <w:sz w:val="32"/>
          <w:szCs w:val="32"/>
        </w:rPr>
        <w:t>）</w:t>
      </w:r>
    </w:p>
    <w:p>
      <w:pPr>
        <w:widowControl/>
        <w:jc w:val="left"/>
        <w:rPr>
          <w:rFonts w:asciiTheme="majorHAnsi" w:hAnsiTheme="majorHAnsi" w:eastAsiaTheme="majorEastAsia" w:cstheme="majorBidi"/>
          <w:b/>
          <w:bCs/>
          <w:sz w:val="44"/>
          <w:szCs w:val="32"/>
        </w:rPr>
      </w:pPr>
      <w:r>
        <w:br w:type="page"/>
      </w:r>
    </w:p>
    <w:p>
      <w:pPr>
        <w:pStyle w:val="3"/>
      </w:pPr>
      <w:bookmarkStart w:id="46" w:name="_Toc60818930"/>
      <w:r>
        <w:rPr>
          <w:rFonts w:hint="eastAsia"/>
        </w:rPr>
        <w:t>1</w:t>
      </w:r>
      <w:r>
        <w:t>7.</w:t>
      </w:r>
      <w:r>
        <w:rPr>
          <w:rFonts w:hint="eastAsia"/>
        </w:rPr>
        <w:t>关于市公安交管部门解决非法危险化学品及时转运消除隐患问题的建议</w:t>
      </w:r>
      <w:bookmarkEnd w:id="46"/>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 xml:space="preserve">一、基本情况 </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应急管理部门和有关行政执法机关在开展针对危险化学品的打非治违工作中，查获非法生产、经营、储存、使用危险化学品时，无法及时转运，消除现场安全隐患。</w:t>
      </w:r>
    </w:p>
    <w:p>
      <w:pPr>
        <w:spacing w:line="60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二、存在问题</w:t>
      </w:r>
    </w:p>
    <w:p>
      <w:pPr>
        <w:spacing w:line="600" w:lineRule="exact"/>
        <w:ind w:firstLine="640" w:firstLineChars="200"/>
        <w:rPr>
          <w:rFonts w:ascii="方正仿宋简体" w:eastAsia="方正仿宋简体"/>
          <w:sz w:val="32"/>
          <w:szCs w:val="32"/>
        </w:rPr>
      </w:pPr>
      <w:r>
        <w:rPr>
          <w:rFonts w:hint="eastAsia" w:ascii="方正仿宋简体" w:eastAsia="方正仿宋简体"/>
          <w:sz w:val="32"/>
          <w:szCs w:val="32"/>
        </w:rPr>
        <w:t>按照《安全生产法》、《危险化学品安全管理条例》等法律法规要求，运输危险化学品必须使用符合安全条件的专用车辆运输。在危险化学品的监管执法过程中，按照成都市公安交通管理部门相关规定，具备危险货物运输资质的车辆，除少量规定了线路和时间（10点-12点、14点-16点、18点后）的外，其余车辆在晚上10点前不能进入三环。执法机关查获的危险化学品存在因无法及时转运，现场事故隐患不能及时消除而引发重大事故的风险。</w:t>
      </w:r>
    </w:p>
    <w:p>
      <w:pPr>
        <w:spacing w:line="600" w:lineRule="exact"/>
        <w:ind w:firstLine="640" w:firstLineChars="200"/>
        <w:rPr>
          <w:rFonts w:ascii="方正黑体简体" w:eastAsia="方正黑体简体"/>
          <w:sz w:val="32"/>
          <w:szCs w:val="32"/>
        </w:rPr>
      </w:pPr>
      <w:r>
        <w:rPr>
          <w:rFonts w:hint="eastAsia" w:ascii="方正黑体简体" w:eastAsia="方正黑体简体"/>
          <w:sz w:val="32"/>
          <w:szCs w:val="32"/>
        </w:rPr>
        <w:t>三、工作建议</w:t>
      </w:r>
    </w:p>
    <w:p>
      <w:pPr>
        <w:spacing w:line="600" w:lineRule="exact"/>
        <w:ind w:firstLine="640" w:firstLineChars="200"/>
        <w:rPr>
          <w:rFonts w:ascii="方正仿宋简体" w:hAnsi="华文仿宋" w:eastAsia="方正仿宋简体" w:cs="宋体"/>
          <w:sz w:val="32"/>
          <w:szCs w:val="32"/>
        </w:rPr>
      </w:pPr>
      <w:r>
        <w:rPr>
          <w:rFonts w:hint="eastAsia" w:ascii="方正仿宋简体" w:hAnsi="华文仿宋" w:eastAsia="方正仿宋简体" w:cs="宋体"/>
          <w:sz w:val="32"/>
          <w:szCs w:val="32"/>
        </w:rPr>
        <w:t>建议建立危险化学品联合打非治违工作机制。应急管理部门和有关行政执法机关在开展危险化学品的打非治违工作中，对查获的非法生产、经营、储存、使用的危险化学品，应当采取有关行政措施，及时予以扣押和转运，经应急管理部门和有关行政执法机关向公安交管部门申请，不受上述规定的限制，允许危险化学品专用运输车辆按规定路线及时转运扣押的非法危险化学品，以及时消除现场事故隐患，防范危化品事故发生，确保城市安全。</w:t>
      </w:r>
    </w:p>
    <w:p>
      <w:pPr>
        <w:spacing w:line="600" w:lineRule="exact"/>
        <w:ind w:firstLine="640" w:firstLineChars="200"/>
        <w:rPr>
          <w:rFonts w:ascii="方正仿宋简体" w:hAnsi="华文仿宋" w:eastAsia="方正仿宋简体" w:cs="宋体"/>
          <w:sz w:val="32"/>
          <w:szCs w:val="32"/>
        </w:rPr>
      </w:pPr>
      <w:r>
        <w:rPr>
          <w:rFonts w:hint="eastAsia" w:ascii="方正仿宋简体" w:hAnsi="华文仿宋" w:eastAsia="方正仿宋简体" w:cs="宋体"/>
          <w:sz w:val="32"/>
          <w:szCs w:val="32"/>
        </w:rPr>
        <w:t>（区应急局，联系人：李彦杰；联系方式：84360266）</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宋黑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left:445.5pt;margin-top:-7.3pt;height:21pt;width:28.3pt;mso-position-horizontal-relative:margin;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w:txbxContent>
              <w:p>
                <w:pPr>
                  <w:pStyle w:val="4"/>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93288"/>
    <w:multiLevelType w:val="multilevel"/>
    <w:tmpl w:val="3B493288"/>
    <w:lvl w:ilvl="0" w:tentative="0">
      <w:start w:val="1"/>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51E4"/>
    <w:rsid w:val="00001834"/>
    <w:rsid w:val="000119AF"/>
    <w:rsid w:val="00031407"/>
    <w:rsid w:val="00031CF9"/>
    <w:rsid w:val="00087BEA"/>
    <w:rsid w:val="000B4592"/>
    <w:rsid w:val="000F1D7F"/>
    <w:rsid w:val="00125459"/>
    <w:rsid w:val="00153FCC"/>
    <w:rsid w:val="0016244E"/>
    <w:rsid w:val="001A349B"/>
    <w:rsid w:val="001D54CA"/>
    <w:rsid w:val="001E4C23"/>
    <w:rsid w:val="00236146"/>
    <w:rsid w:val="00236F94"/>
    <w:rsid w:val="00244045"/>
    <w:rsid w:val="002654BD"/>
    <w:rsid w:val="00277566"/>
    <w:rsid w:val="002B2403"/>
    <w:rsid w:val="002C598A"/>
    <w:rsid w:val="002C5AB4"/>
    <w:rsid w:val="002E5678"/>
    <w:rsid w:val="003265F9"/>
    <w:rsid w:val="00330FE3"/>
    <w:rsid w:val="00350A75"/>
    <w:rsid w:val="00363493"/>
    <w:rsid w:val="003862C6"/>
    <w:rsid w:val="00390984"/>
    <w:rsid w:val="003F16F6"/>
    <w:rsid w:val="003F3A72"/>
    <w:rsid w:val="00404A8A"/>
    <w:rsid w:val="00465A2A"/>
    <w:rsid w:val="004849F2"/>
    <w:rsid w:val="004D182D"/>
    <w:rsid w:val="004D5609"/>
    <w:rsid w:val="00511891"/>
    <w:rsid w:val="00555901"/>
    <w:rsid w:val="00587333"/>
    <w:rsid w:val="00595BAC"/>
    <w:rsid w:val="005B3C9E"/>
    <w:rsid w:val="005D252D"/>
    <w:rsid w:val="0060386D"/>
    <w:rsid w:val="00632F57"/>
    <w:rsid w:val="006651E4"/>
    <w:rsid w:val="006711DC"/>
    <w:rsid w:val="00686DAA"/>
    <w:rsid w:val="006A5FF0"/>
    <w:rsid w:val="006B08E8"/>
    <w:rsid w:val="0071790F"/>
    <w:rsid w:val="00731DEA"/>
    <w:rsid w:val="00780F37"/>
    <w:rsid w:val="007A1D9D"/>
    <w:rsid w:val="007C0C51"/>
    <w:rsid w:val="00856C71"/>
    <w:rsid w:val="00867FFC"/>
    <w:rsid w:val="00892AE2"/>
    <w:rsid w:val="008D6400"/>
    <w:rsid w:val="008F077E"/>
    <w:rsid w:val="008F6611"/>
    <w:rsid w:val="00902BC9"/>
    <w:rsid w:val="0095484E"/>
    <w:rsid w:val="00975476"/>
    <w:rsid w:val="00987363"/>
    <w:rsid w:val="0099069C"/>
    <w:rsid w:val="009A50AA"/>
    <w:rsid w:val="009B01BA"/>
    <w:rsid w:val="009B730A"/>
    <w:rsid w:val="009C1619"/>
    <w:rsid w:val="009F1561"/>
    <w:rsid w:val="009F2859"/>
    <w:rsid w:val="00A126CE"/>
    <w:rsid w:val="00A17B89"/>
    <w:rsid w:val="00A72E4D"/>
    <w:rsid w:val="00AC3F97"/>
    <w:rsid w:val="00AE2709"/>
    <w:rsid w:val="00AF0C9B"/>
    <w:rsid w:val="00B27631"/>
    <w:rsid w:val="00B5663E"/>
    <w:rsid w:val="00B95C25"/>
    <w:rsid w:val="00B9601C"/>
    <w:rsid w:val="00BA6BC2"/>
    <w:rsid w:val="00BB5815"/>
    <w:rsid w:val="00BC2FA7"/>
    <w:rsid w:val="00C06BAF"/>
    <w:rsid w:val="00C07257"/>
    <w:rsid w:val="00C140D8"/>
    <w:rsid w:val="00C23FA2"/>
    <w:rsid w:val="00C2475A"/>
    <w:rsid w:val="00C60E10"/>
    <w:rsid w:val="00C94601"/>
    <w:rsid w:val="00C96E19"/>
    <w:rsid w:val="00CB2850"/>
    <w:rsid w:val="00CD28E6"/>
    <w:rsid w:val="00D148B6"/>
    <w:rsid w:val="00D3024A"/>
    <w:rsid w:val="00D32174"/>
    <w:rsid w:val="00D556BD"/>
    <w:rsid w:val="00D724C3"/>
    <w:rsid w:val="00D85CD9"/>
    <w:rsid w:val="00DF3856"/>
    <w:rsid w:val="00DF6424"/>
    <w:rsid w:val="00E10D8B"/>
    <w:rsid w:val="00E26DD3"/>
    <w:rsid w:val="00E508F4"/>
    <w:rsid w:val="00E547AE"/>
    <w:rsid w:val="00EB5DBC"/>
    <w:rsid w:val="00EE149A"/>
    <w:rsid w:val="00EE156D"/>
    <w:rsid w:val="00EE1E51"/>
    <w:rsid w:val="00EE41F3"/>
    <w:rsid w:val="00EF192C"/>
    <w:rsid w:val="00EF244B"/>
    <w:rsid w:val="00EF55F2"/>
    <w:rsid w:val="00F5073C"/>
    <w:rsid w:val="00F61955"/>
    <w:rsid w:val="00F67891"/>
    <w:rsid w:val="00F76680"/>
    <w:rsid w:val="00F9223C"/>
    <w:rsid w:val="00F955D9"/>
    <w:rsid w:val="00FC2B35"/>
    <w:rsid w:val="00FD0404"/>
    <w:rsid w:val="13267EEC"/>
    <w:rsid w:val="22E25578"/>
    <w:rsid w:val="23464F45"/>
    <w:rsid w:val="5E0B087E"/>
    <w:rsid w:val="70293A2C"/>
    <w:rsid w:val="7C5E7725"/>
    <w:rsid w:val="7E204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line="576" w:lineRule="auto"/>
      <w:outlineLvl w:val="0"/>
    </w:pPr>
    <w:rPr>
      <w:rFonts w:ascii="Calibri" w:hAnsi="Calibri"/>
      <w:b/>
      <w:kern w:val="44"/>
      <w:sz w:val="44"/>
    </w:rPr>
  </w:style>
  <w:style w:type="paragraph" w:styleId="3">
    <w:name w:val="heading 2"/>
    <w:basedOn w:val="1"/>
    <w:next w:val="1"/>
    <w:link w:val="21"/>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44"/>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unhideWhenUsed/>
    <w:uiPriority w:val="39"/>
  </w:style>
  <w:style w:type="paragraph" w:styleId="7">
    <w:name w:val="toc 2"/>
    <w:basedOn w:val="1"/>
    <w:next w:val="1"/>
    <w:unhideWhenUsed/>
    <w:uiPriority w:val="39"/>
    <w:pPr>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9"/>
    <w:qFormat/>
    <w:uiPriority w:val="0"/>
    <w:pPr>
      <w:spacing w:before="240" w:after="60"/>
      <w:jc w:val="center"/>
      <w:outlineLvl w:val="0"/>
    </w:pPr>
    <w:rPr>
      <w:rFonts w:ascii="Cambria" w:hAnsi="Cambria"/>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Hyperlink"/>
    <w:basedOn w:val="12"/>
    <w:unhideWhenUsed/>
    <w:qFormat/>
    <w:uiPriority w:val="99"/>
    <w:rPr>
      <w:color w:val="0000FF" w:themeColor="hyperlink"/>
      <w:u w:val="single"/>
    </w:rPr>
  </w:style>
  <w:style w:type="character" w:customStyle="1" w:styleId="15">
    <w:name w:val="页眉 字符"/>
    <w:basedOn w:val="12"/>
    <w:link w:val="5"/>
    <w:qFormat/>
    <w:uiPriority w:val="99"/>
    <w:rPr>
      <w:sz w:val="18"/>
      <w:szCs w:val="18"/>
    </w:rPr>
  </w:style>
  <w:style w:type="character" w:customStyle="1" w:styleId="16">
    <w:name w:val="页脚 字符"/>
    <w:basedOn w:val="12"/>
    <w:link w:val="4"/>
    <w:qFormat/>
    <w:uiPriority w:val="99"/>
    <w:rPr>
      <w:sz w:val="18"/>
      <w:szCs w:val="18"/>
    </w:rPr>
  </w:style>
  <w:style w:type="paragraph" w:styleId="17">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8">
    <w:name w:val="标题 1 字符"/>
    <w:basedOn w:val="12"/>
    <w:link w:val="2"/>
    <w:qFormat/>
    <w:uiPriority w:val="0"/>
    <w:rPr>
      <w:rFonts w:ascii="Calibri" w:hAnsi="Calibri" w:eastAsia="宋体" w:cs="Times New Roman"/>
      <w:b/>
      <w:kern w:val="44"/>
      <w:sz w:val="44"/>
      <w:szCs w:val="24"/>
    </w:rPr>
  </w:style>
  <w:style w:type="character" w:customStyle="1" w:styleId="19">
    <w:name w:val="标题 字符"/>
    <w:basedOn w:val="12"/>
    <w:link w:val="9"/>
    <w:qFormat/>
    <w:uiPriority w:val="0"/>
    <w:rPr>
      <w:rFonts w:ascii="Cambria" w:hAnsi="Cambria" w:eastAsia="宋体" w:cs="Times New Roman"/>
      <w:b/>
      <w:bCs/>
      <w:sz w:val="32"/>
      <w:szCs w:val="32"/>
    </w:rPr>
  </w:style>
  <w:style w:type="character" w:customStyle="1" w:styleId="20">
    <w:name w:val="不明显强调1"/>
    <w:basedOn w:val="12"/>
    <w:qFormat/>
    <w:uiPriority w:val="19"/>
    <w:rPr>
      <w:i/>
      <w:iCs/>
      <w:color w:val="7E7E7E" w:themeColor="text1" w:themeTint="80"/>
    </w:rPr>
  </w:style>
  <w:style w:type="character" w:customStyle="1" w:styleId="21">
    <w:name w:val="标题 2 字符"/>
    <w:basedOn w:val="12"/>
    <w:link w:val="3"/>
    <w:uiPriority w:val="9"/>
    <w:rPr>
      <w:rFonts w:asciiTheme="majorHAnsi" w:hAnsiTheme="majorHAnsi" w:eastAsiaTheme="majorEastAsia" w:cstheme="majorBidi"/>
      <w:b/>
      <w:bCs/>
      <w:kern w:val="2"/>
      <w:sz w:val="44"/>
      <w:szCs w:val="32"/>
    </w:rPr>
  </w:style>
  <w:style w:type="paragraph" w:customStyle="1" w:styleId="22">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22098-7FF3-4E79-893E-A322BBFD3FB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4172</Words>
  <Characters>23785</Characters>
  <Lines>198</Lines>
  <Paragraphs>55</Paragraphs>
  <TotalTime>0</TotalTime>
  <ScaleCrop>false</ScaleCrop>
  <LinksUpToDate>false</LinksUpToDate>
  <CharactersWithSpaces>27902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2021-01-04T03:16:00Z</dcterms:created>
  <dc:creator>w</dc:creator>
  <cp:lastModifiedBy>tf</cp:lastModifiedBy>
  <cp:lastPrinted>2020-12-30T01:03:00Z</cp:lastPrinted>
  <dcterms:modified xsi:type="dcterms:W3CDTF">2021-02-03T08:54:21Z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